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1CACC3" w14:textId="7018531D" w:rsidR="00327D12" w:rsidRDefault="00327D12" w:rsidP="00745E7E">
      <w:pPr>
        <w:jc w:val="center"/>
        <w:rPr>
          <w:b/>
          <w:bCs/>
          <w:sz w:val="44"/>
          <w:szCs w:val="44"/>
        </w:rPr>
      </w:pPr>
      <w:r w:rsidRPr="00A84065">
        <w:rPr>
          <w:rFonts w:asciiTheme="majorHAnsi" w:hAnsiTheme="majorHAnsi" w:cstheme="majorHAnsi"/>
          <w:noProof/>
        </w:rPr>
        <w:drawing>
          <wp:anchor distT="0" distB="0" distL="114300" distR="114300" simplePos="0" relativeHeight="251656192" behindDoc="1" locked="0" layoutInCell="1" allowOverlap="1" wp14:anchorId="717B0D73" wp14:editId="42D464DB">
            <wp:simplePos x="0" y="0"/>
            <wp:positionH relativeFrom="column">
              <wp:posOffset>3672825</wp:posOffset>
            </wp:positionH>
            <wp:positionV relativeFrom="page">
              <wp:posOffset>572367</wp:posOffset>
            </wp:positionV>
            <wp:extent cx="2870200" cy="1159510"/>
            <wp:effectExtent l="0" t="0" r="0" b="0"/>
            <wp:wrapNone/>
            <wp:docPr id="28" name="Image 28" descr="TOURNESOL_Logo_noir_fd_b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URNESOL_Logo_noir_fd_blc"/>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870200" cy="1159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2144" behindDoc="0" locked="0" layoutInCell="1" allowOverlap="1" wp14:anchorId="6A10561F" wp14:editId="6F1194AB">
            <wp:simplePos x="0" y="0"/>
            <wp:positionH relativeFrom="column">
              <wp:posOffset>-401444</wp:posOffset>
            </wp:positionH>
            <wp:positionV relativeFrom="paragraph">
              <wp:posOffset>-334537</wp:posOffset>
            </wp:positionV>
            <wp:extent cx="2594781" cy="1005205"/>
            <wp:effectExtent l="0" t="0" r="0" b="0"/>
            <wp:wrapNone/>
            <wp:docPr id="4" name="Image 4" descr="&amp;quot;Les Gueules cassées&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quot;Les Gueules cassées&amp;quot;."/>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594781" cy="1005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51F014" w14:textId="1BA8CA48" w:rsidR="00327D12" w:rsidRDefault="00327D12" w:rsidP="00745E7E">
      <w:pPr>
        <w:jc w:val="center"/>
        <w:rPr>
          <w:b/>
          <w:bCs/>
          <w:sz w:val="44"/>
          <w:szCs w:val="44"/>
        </w:rPr>
      </w:pPr>
    </w:p>
    <w:p w14:paraId="3849A81D" w14:textId="77777777" w:rsidR="00327D12" w:rsidRDefault="00327D12" w:rsidP="00745E7E">
      <w:pPr>
        <w:jc w:val="center"/>
        <w:rPr>
          <w:b/>
          <w:bCs/>
          <w:sz w:val="44"/>
          <w:szCs w:val="44"/>
        </w:rPr>
      </w:pPr>
    </w:p>
    <w:p w14:paraId="4A43C079" w14:textId="6241AFC9" w:rsidR="00327D12" w:rsidRDefault="00327D12" w:rsidP="00A72A56">
      <w:pPr>
        <w:jc w:val="center"/>
        <w:rPr>
          <w:b/>
          <w:bCs/>
          <w:sz w:val="44"/>
          <w:szCs w:val="44"/>
        </w:rPr>
      </w:pPr>
      <w:r>
        <w:rPr>
          <w:b/>
          <w:bCs/>
          <w:sz w:val="44"/>
          <w:szCs w:val="44"/>
        </w:rPr>
        <w:t>F</w:t>
      </w:r>
      <w:r w:rsidRPr="00327D12">
        <w:rPr>
          <w:b/>
          <w:bCs/>
          <w:sz w:val="44"/>
          <w:szCs w:val="44"/>
        </w:rPr>
        <w:t xml:space="preserve">ondation des « </w:t>
      </w:r>
      <w:r>
        <w:rPr>
          <w:b/>
          <w:bCs/>
          <w:sz w:val="44"/>
          <w:szCs w:val="44"/>
        </w:rPr>
        <w:t>G</w:t>
      </w:r>
      <w:r w:rsidRPr="00327D12">
        <w:rPr>
          <w:b/>
          <w:bCs/>
          <w:sz w:val="44"/>
          <w:szCs w:val="44"/>
        </w:rPr>
        <w:t xml:space="preserve">ueules </w:t>
      </w:r>
      <w:r>
        <w:rPr>
          <w:b/>
          <w:bCs/>
          <w:sz w:val="44"/>
          <w:szCs w:val="44"/>
        </w:rPr>
        <w:t>C</w:t>
      </w:r>
      <w:r w:rsidRPr="00327D12">
        <w:rPr>
          <w:b/>
          <w:bCs/>
          <w:sz w:val="44"/>
          <w:szCs w:val="44"/>
        </w:rPr>
        <w:t>assées</w:t>
      </w:r>
    </w:p>
    <w:p w14:paraId="0D019920" w14:textId="22219155" w:rsidR="00327D12" w:rsidRDefault="00327D12" w:rsidP="00A72A56">
      <w:pPr>
        <w:jc w:val="center"/>
        <w:rPr>
          <w:b/>
          <w:bCs/>
          <w:sz w:val="44"/>
          <w:szCs w:val="44"/>
        </w:rPr>
      </w:pPr>
      <w:r>
        <w:rPr>
          <w:b/>
          <w:bCs/>
          <w:sz w:val="44"/>
          <w:szCs w:val="44"/>
        </w:rPr>
        <w:t>U</w:t>
      </w:r>
      <w:r w:rsidRPr="00327D12">
        <w:rPr>
          <w:b/>
          <w:bCs/>
          <w:sz w:val="44"/>
          <w:szCs w:val="44"/>
        </w:rPr>
        <w:t xml:space="preserve">nion des </w:t>
      </w:r>
      <w:r>
        <w:rPr>
          <w:b/>
          <w:bCs/>
          <w:sz w:val="44"/>
          <w:szCs w:val="44"/>
        </w:rPr>
        <w:t>B</w:t>
      </w:r>
      <w:r w:rsidRPr="00327D12">
        <w:rPr>
          <w:b/>
          <w:bCs/>
          <w:sz w:val="44"/>
          <w:szCs w:val="44"/>
        </w:rPr>
        <w:t xml:space="preserve">lessés de la </w:t>
      </w:r>
      <w:r>
        <w:rPr>
          <w:b/>
          <w:bCs/>
          <w:sz w:val="44"/>
          <w:szCs w:val="44"/>
        </w:rPr>
        <w:t>F</w:t>
      </w:r>
      <w:r w:rsidRPr="00327D12">
        <w:rPr>
          <w:b/>
          <w:bCs/>
          <w:sz w:val="44"/>
          <w:szCs w:val="44"/>
        </w:rPr>
        <w:t xml:space="preserve">ace et de la </w:t>
      </w:r>
      <w:r>
        <w:rPr>
          <w:b/>
          <w:bCs/>
          <w:sz w:val="44"/>
          <w:szCs w:val="44"/>
        </w:rPr>
        <w:t>T</w:t>
      </w:r>
      <w:r w:rsidRPr="00327D12">
        <w:rPr>
          <w:b/>
          <w:bCs/>
          <w:sz w:val="44"/>
          <w:szCs w:val="44"/>
        </w:rPr>
        <w:t>ête</w:t>
      </w:r>
    </w:p>
    <w:p w14:paraId="7828EF28" w14:textId="2C5B6BCF" w:rsidR="00745E7E" w:rsidRPr="00745E7E" w:rsidRDefault="00745E7E" w:rsidP="00A72A56">
      <w:pPr>
        <w:jc w:val="center"/>
        <w:rPr>
          <w:b/>
          <w:bCs/>
          <w:sz w:val="44"/>
          <w:szCs w:val="44"/>
        </w:rPr>
      </w:pPr>
      <w:r w:rsidRPr="00745E7E">
        <w:rPr>
          <w:b/>
          <w:bCs/>
          <w:sz w:val="44"/>
          <w:szCs w:val="44"/>
        </w:rPr>
        <w:t>&amp;</w:t>
      </w:r>
    </w:p>
    <w:p w14:paraId="1FF778B8" w14:textId="5B705DC9" w:rsidR="00A72A56" w:rsidRPr="00745E7E" w:rsidRDefault="00A72A56" w:rsidP="00A72A56">
      <w:pPr>
        <w:jc w:val="center"/>
        <w:rPr>
          <w:b/>
          <w:bCs/>
          <w:sz w:val="44"/>
          <w:szCs w:val="44"/>
        </w:rPr>
      </w:pPr>
      <w:r w:rsidRPr="00745E7E">
        <w:rPr>
          <w:b/>
          <w:bCs/>
          <w:sz w:val="44"/>
          <w:szCs w:val="44"/>
        </w:rPr>
        <w:t>Tournesol, Artistes à l’hôpital</w:t>
      </w:r>
    </w:p>
    <w:p w14:paraId="488319EA" w14:textId="5B3DA8A7" w:rsidR="00745E7E" w:rsidRDefault="00745E7E" w:rsidP="00745E7E">
      <w:pPr>
        <w:rPr>
          <w:sz w:val="44"/>
          <w:szCs w:val="44"/>
        </w:rPr>
      </w:pPr>
    </w:p>
    <w:p w14:paraId="77EB970B" w14:textId="459D2CE5" w:rsidR="00745E7E" w:rsidRPr="001C4887" w:rsidRDefault="00353D41" w:rsidP="00745E7E">
      <w:pPr>
        <w:jc w:val="center"/>
        <w:rPr>
          <w:b/>
          <w:bCs/>
          <w:sz w:val="36"/>
          <w:szCs w:val="36"/>
        </w:rPr>
      </w:pPr>
      <w:r>
        <w:rPr>
          <w:b/>
          <w:bCs/>
          <w:sz w:val="36"/>
          <w:szCs w:val="36"/>
        </w:rPr>
        <w:t>Bilan 202</w:t>
      </w:r>
      <w:r w:rsidR="002F66A9">
        <w:rPr>
          <w:b/>
          <w:bCs/>
          <w:sz w:val="36"/>
          <w:szCs w:val="36"/>
        </w:rPr>
        <w:t>4</w:t>
      </w:r>
      <w:r w:rsidR="002727B1">
        <w:rPr>
          <w:b/>
          <w:bCs/>
          <w:sz w:val="36"/>
          <w:szCs w:val="36"/>
        </w:rPr>
        <w:t xml:space="preserve"> et Projet 202</w:t>
      </w:r>
      <w:r w:rsidR="002F66A9">
        <w:rPr>
          <w:b/>
          <w:bCs/>
          <w:sz w:val="36"/>
          <w:szCs w:val="36"/>
        </w:rPr>
        <w:t>5</w:t>
      </w:r>
    </w:p>
    <w:p w14:paraId="646C4E4A" w14:textId="6F0CF688" w:rsidR="00A158BB" w:rsidRDefault="00A158BB" w:rsidP="00A158BB">
      <w:pPr>
        <w:rPr>
          <w:rFonts w:asciiTheme="majorHAnsi" w:hAnsiTheme="majorHAnsi" w:cstheme="majorHAnsi"/>
          <w:b/>
          <w:bCs/>
          <w:iCs/>
          <w:color w:val="ED7D31" w:themeColor="accent2"/>
          <w:sz w:val="32"/>
          <w:szCs w:val="22"/>
          <w:lang w:val="x-none"/>
        </w:rPr>
      </w:pPr>
      <w:bookmarkStart w:id="0" w:name="_Toc117765536"/>
      <w:r w:rsidRPr="00A158BB">
        <w:rPr>
          <w:noProof/>
        </w:rPr>
        <w:drawing>
          <wp:anchor distT="0" distB="0" distL="114300" distR="114300" simplePos="0" relativeHeight="251776000" behindDoc="1" locked="0" layoutInCell="1" allowOverlap="1" wp14:anchorId="679964E2" wp14:editId="5ACE5378">
            <wp:simplePos x="0" y="0"/>
            <wp:positionH relativeFrom="column">
              <wp:posOffset>881675</wp:posOffset>
            </wp:positionH>
            <wp:positionV relativeFrom="paragraph">
              <wp:posOffset>224293</wp:posOffset>
            </wp:positionV>
            <wp:extent cx="4081746" cy="2721164"/>
            <wp:effectExtent l="0" t="0" r="0" b="0"/>
            <wp:wrapNone/>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0" cstate="email">
                      <a:extLst>
                        <a:ext uri="{28A0092B-C50C-407E-A947-70E740481C1C}">
                          <a14:useLocalDpi xmlns:a14="http://schemas.microsoft.com/office/drawing/2010/main"/>
                        </a:ext>
                      </a:extLst>
                    </a:blip>
                    <a:stretch>
                      <a:fillRect/>
                    </a:stretch>
                  </pic:blipFill>
                  <pic:spPr>
                    <a:xfrm>
                      <a:off x="0" y="0"/>
                      <a:ext cx="4081746" cy="2721164"/>
                    </a:xfrm>
                    <a:prstGeom prst="rect">
                      <a:avLst/>
                    </a:prstGeom>
                  </pic:spPr>
                </pic:pic>
              </a:graphicData>
            </a:graphic>
            <wp14:sizeRelH relativeFrom="page">
              <wp14:pctWidth>0</wp14:pctWidth>
            </wp14:sizeRelH>
            <wp14:sizeRelV relativeFrom="page">
              <wp14:pctHeight>0</wp14:pctHeight>
            </wp14:sizeRelV>
          </wp:anchor>
        </w:drawing>
      </w:r>
    </w:p>
    <w:p w14:paraId="732EBB05" w14:textId="04D15DED" w:rsidR="00A158BB" w:rsidRDefault="00A158BB" w:rsidP="00A158BB">
      <w:pPr>
        <w:jc w:val="center"/>
        <w:rPr>
          <w:rFonts w:asciiTheme="majorHAnsi" w:hAnsiTheme="majorHAnsi" w:cstheme="majorHAnsi"/>
          <w:b/>
          <w:bCs/>
          <w:iCs/>
          <w:color w:val="ED7D31" w:themeColor="accent2"/>
          <w:sz w:val="32"/>
          <w:szCs w:val="22"/>
          <w:lang w:val="x-none"/>
        </w:rPr>
      </w:pPr>
    </w:p>
    <w:p w14:paraId="1A64B533" w14:textId="3EF2304E" w:rsidR="00A158BB" w:rsidRDefault="00A158BB" w:rsidP="00A158BB">
      <w:pPr>
        <w:jc w:val="center"/>
        <w:rPr>
          <w:rFonts w:asciiTheme="majorHAnsi" w:hAnsiTheme="majorHAnsi" w:cstheme="majorHAnsi"/>
          <w:b/>
          <w:bCs/>
          <w:iCs/>
          <w:color w:val="ED7D31" w:themeColor="accent2"/>
          <w:sz w:val="32"/>
          <w:szCs w:val="22"/>
          <w:lang w:val="x-none"/>
        </w:rPr>
      </w:pPr>
    </w:p>
    <w:p w14:paraId="6C33ED5C" w14:textId="1F25D823" w:rsidR="00A158BB" w:rsidRDefault="00A158BB" w:rsidP="00A158BB">
      <w:pPr>
        <w:jc w:val="center"/>
        <w:rPr>
          <w:rFonts w:asciiTheme="majorHAnsi" w:hAnsiTheme="majorHAnsi" w:cstheme="majorHAnsi"/>
          <w:b/>
          <w:bCs/>
          <w:iCs/>
          <w:color w:val="ED7D31" w:themeColor="accent2"/>
          <w:sz w:val="32"/>
          <w:szCs w:val="22"/>
          <w:lang w:val="x-none"/>
        </w:rPr>
      </w:pPr>
    </w:p>
    <w:p w14:paraId="09E177FB" w14:textId="29C493AE" w:rsidR="00A158BB" w:rsidRDefault="00A158BB" w:rsidP="00A158BB">
      <w:pPr>
        <w:jc w:val="center"/>
        <w:rPr>
          <w:rFonts w:asciiTheme="majorHAnsi" w:hAnsiTheme="majorHAnsi" w:cstheme="majorHAnsi"/>
          <w:b/>
          <w:bCs/>
          <w:iCs/>
          <w:color w:val="ED7D31" w:themeColor="accent2"/>
          <w:sz w:val="32"/>
          <w:szCs w:val="22"/>
          <w:lang w:val="x-none"/>
        </w:rPr>
      </w:pPr>
    </w:p>
    <w:p w14:paraId="7562363A" w14:textId="53C73BDE" w:rsidR="00A158BB" w:rsidRDefault="00A158BB" w:rsidP="00A158BB">
      <w:pPr>
        <w:jc w:val="center"/>
        <w:rPr>
          <w:rFonts w:asciiTheme="majorHAnsi" w:hAnsiTheme="majorHAnsi" w:cstheme="majorHAnsi"/>
          <w:b/>
          <w:bCs/>
          <w:iCs/>
          <w:color w:val="ED7D31" w:themeColor="accent2"/>
          <w:sz w:val="32"/>
          <w:szCs w:val="22"/>
          <w:lang w:val="x-none"/>
        </w:rPr>
      </w:pPr>
    </w:p>
    <w:p w14:paraId="1D508399" w14:textId="34D55727" w:rsidR="00A158BB" w:rsidRDefault="00A158BB" w:rsidP="00A158BB">
      <w:pPr>
        <w:jc w:val="center"/>
        <w:rPr>
          <w:rFonts w:asciiTheme="majorHAnsi" w:hAnsiTheme="majorHAnsi" w:cstheme="majorHAnsi"/>
          <w:b/>
          <w:bCs/>
          <w:iCs/>
          <w:color w:val="ED7D31" w:themeColor="accent2"/>
          <w:sz w:val="32"/>
          <w:szCs w:val="22"/>
          <w:lang w:val="x-none"/>
        </w:rPr>
      </w:pPr>
    </w:p>
    <w:p w14:paraId="777D5373" w14:textId="1DF74C47" w:rsidR="00A158BB" w:rsidRDefault="00A158BB" w:rsidP="00A158BB">
      <w:pPr>
        <w:jc w:val="center"/>
        <w:rPr>
          <w:rFonts w:asciiTheme="majorHAnsi" w:hAnsiTheme="majorHAnsi" w:cstheme="majorHAnsi"/>
          <w:b/>
          <w:bCs/>
          <w:iCs/>
          <w:color w:val="ED7D31" w:themeColor="accent2"/>
          <w:sz w:val="32"/>
          <w:szCs w:val="22"/>
          <w:lang w:val="x-none"/>
        </w:rPr>
      </w:pPr>
    </w:p>
    <w:p w14:paraId="3336100B" w14:textId="3C123E14" w:rsidR="00A158BB" w:rsidRDefault="00A158BB" w:rsidP="00A158BB">
      <w:pPr>
        <w:jc w:val="center"/>
        <w:rPr>
          <w:rFonts w:asciiTheme="majorHAnsi" w:hAnsiTheme="majorHAnsi" w:cstheme="majorHAnsi"/>
          <w:b/>
          <w:bCs/>
          <w:iCs/>
          <w:color w:val="ED7D31" w:themeColor="accent2"/>
          <w:sz w:val="32"/>
          <w:szCs w:val="22"/>
          <w:lang w:val="x-none"/>
        </w:rPr>
      </w:pPr>
    </w:p>
    <w:p w14:paraId="22E45511" w14:textId="2CA031D0" w:rsidR="00A158BB" w:rsidRDefault="00A158BB" w:rsidP="00A158BB">
      <w:pPr>
        <w:jc w:val="center"/>
        <w:rPr>
          <w:rFonts w:asciiTheme="majorHAnsi" w:hAnsiTheme="majorHAnsi" w:cstheme="majorHAnsi"/>
          <w:b/>
          <w:bCs/>
          <w:iCs/>
          <w:color w:val="ED7D31" w:themeColor="accent2"/>
          <w:sz w:val="32"/>
          <w:szCs w:val="22"/>
          <w:lang w:val="x-none"/>
        </w:rPr>
      </w:pPr>
    </w:p>
    <w:p w14:paraId="18A3BABA" w14:textId="3930F16A" w:rsidR="00A158BB" w:rsidRDefault="00A158BB" w:rsidP="00A158BB">
      <w:pPr>
        <w:jc w:val="center"/>
        <w:rPr>
          <w:rFonts w:asciiTheme="majorHAnsi" w:hAnsiTheme="majorHAnsi" w:cstheme="majorHAnsi"/>
          <w:b/>
          <w:bCs/>
          <w:iCs/>
          <w:color w:val="ED7D31" w:themeColor="accent2"/>
          <w:sz w:val="32"/>
          <w:szCs w:val="22"/>
          <w:lang w:val="x-none"/>
        </w:rPr>
      </w:pPr>
    </w:p>
    <w:p w14:paraId="50117A7B" w14:textId="77777777" w:rsidR="00A158BB" w:rsidRDefault="00A158BB" w:rsidP="00E33128">
      <w:pPr>
        <w:rPr>
          <w:rFonts w:asciiTheme="majorHAnsi" w:hAnsiTheme="majorHAnsi" w:cstheme="majorHAnsi"/>
          <w:b/>
          <w:bCs/>
          <w:iCs/>
          <w:color w:val="ED7D31" w:themeColor="accent2"/>
          <w:sz w:val="32"/>
          <w:szCs w:val="22"/>
          <w:lang w:val="x-none"/>
        </w:rPr>
      </w:pPr>
    </w:p>
    <w:p w14:paraId="1F0E4CAC" w14:textId="6282609B" w:rsidR="00505100" w:rsidRDefault="00505100">
      <w:pPr>
        <w:rPr>
          <w:noProof/>
        </w:rPr>
      </w:pPr>
      <w:r>
        <w:fldChar w:fldCharType="begin"/>
      </w:r>
      <w:r>
        <w:instrText xml:space="preserve"> TOC \o "1-3" \p " " \h \z \u </w:instrText>
      </w:r>
      <w:r>
        <w:fldChar w:fldCharType="separate"/>
      </w:r>
    </w:p>
    <w:p w14:paraId="569EE030" w14:textId="09E7CB21" w:rsidR="00505100" w:rsidRPr="00505100" w:rsidRDefault="00000000">
      <w:pPr>
        <w:pStyle w:val="TM1"/>
        <w:tabs>
          <w:tab w:val="right" w:pos="9062"/>
        </w:tabs>
        <w:rPr>
          <w:rFonts w:eastAsiaTheme="minorEastAsia" w:cstheme="minorBidi"/>
          <w:b w:val="0"/>
          <w:bCs w:val="0"/>
          <w:i w:val="0"/>
          <w:iCs w:val="0"/>
          <w:noProof/>
          <w:lang w:eastAsia="fr-FR"/>
        </w:rPr>
      </w:pPr>
      <w:hyperlink w:anchor="_Toc160791627" w:history="1">
        <w:r w:rsidR="00505100" w:rsidRPr="00505100">
          <w:rPr>
            <w:rStyle w:val="Lienhypertexte"/>
            <w:b w:val="0"/>
            <w:bCs w:val="0"/>
            <w:i w:val="0"/>
            <w:iCs w:val="0"/>
            <w:noProof/>
          </w:rPr>
          <w:t>BILAN 2023</w:t>
        </w:r>
        <w:r w:rsidR="00505100" w:rsidRPr="00505100">
          <w:rPr>
            <w:b w:val="0"/>
            <w:bCs w:val="0"/>
            <w:i w:val="0"/>
            <w:iCs w:val="0"/>
            <w:noProof/>
            <w:webHidden/>
          </w:rPr>
          <w:t xml:space="preserve"> </w:t>
        </w:r>
        <w:r w:rsidR="00505100" w:rsidRPr="00505100">
          <w:rPr>
            <w:b w:val="0"/>
            <w:bCs w:val="0"/>
            <w:i w:val="0"/>
            <w:iCs w:val="0"/>
            <w:noProof/>
            <w:webHidden/>
          </w:rPr>
          <w:fldChar w:fldCharType="begin"/>
        </w:r>
        <w:r w:rsidR="00505100" w:rsidRPr="00505100">
          <w:rPr>
            <w:b w:val="0"/>
            <w:bCs w:val="0"/>
            <w:i w:val="0"/>
            <w:iCs w:val="0"/>
            <w:noProof/>
            <w:webHidden/>
          </w:rPr>
          <w:instrText xml:space="preserve"> PAGEREF _Toc160791627 \h </w:instrText>
        </w:r>
        <w:r w:rsidR="00505100" w:rsidRPr="00505100">
          <w:rPr>
            <w:b w:val="0"/>
            <w:bCs w:val="0"/>
            <w:i w:val="0"/>
            <w:iCs w:val="0"/>
            <w:noProof/>
            <w:webHidden/>
          </w:rPr>
        </w:r>
        <w:r w:rsidR="00505100" w:rsidRPr="00505100">
          <w:rPr>
            <w:b w:val="0"/>
            <w:bCs w:val="0"/>
            <w:i w:val="0"/>
            <w:iCs w:val="0"/>
            <w:noProof/>
            <w:webHidden/>
          </w:rPr>
          <w:fldChar w:fldCharType="separate"/>
        </w:r>
        <w:r w:rsidR="00505100">
          <w:rPr>
            <w:b w:val="0"/>
            <w:bCs w:val="0"/>
            <w:i w:val="0"/>
            <w:iCs w:val="0"/>
            <w:noProof/>
            <w:webHidden/>
          </w:rPr>
          <w:t>2</w:t>
        </w:r>
        <w:r w:rsidR="00505100" w:rsidRPr="00505100">
          <w:rPr>
            <w:b w:val="0"/>
            <w:bCs w:val="0"/>
            <w:i w:val="0"/>
            <w:iCs w:val="0"/>
            <w:noProof/>
            <w:webHidden/>
          </w:rPr>
          <w:fldChar w:fldCharType="end"/>
        </w:r>
      </w:hyperlink>
    </w:p>
    <w:p w14:paraId="280B7492" w14:textId="6D670971" w:rsidR="00505100" w:rsidRPr="00505100" w:rsidRDefault="00000000">
      <w:pPr>
        <w:pStyle w:val="TM2"/>
        <w:tabs>
          <w:tab w:val="right" w:pos="9062"/>
        </w:tabs>
        <w:rPr>
          <w:rFonts w:eastAsiaTheme="minorEastAsia" w:cstheme="minorBidi"/>
          <w:i w:val="0"/>
          <w:iCs w:val="0"/>
          <w:noProof/>
          <w:sz w:val="24"/>
          <w:szCs w:val="24"/>
          <w:lang w:eastAsia="fr-FR"/>
        </w:rPr>
      </w:pPr>
      <w:hyperlink w:anchor="_Toc160791628" w:history="1">
        <w:r w:rsidR="00505100" w:rsidRPr="00505100">
          <w:rPr>
            <w:rStyle w:val="Lienhypertexte"/>
            <w:i w:val="0"/>
            <w:iCs w:val="0"/>
            <w:noProof/>
          </w:rPr>
          <w:t>Au chœur du souvenir - Atelier autour de la voix  - Artiste associée, Tiphaine Chevallier</w:t>
        </w:r>
        <w:r w:rsidR="00505100" w:rsidRPr="00505100">
          <w:rPr>
            <w:i w:val="0"/>
            <w:iCs w:val="0"/>
            <w:noProof/>
            <w:webHidden/>
          </w:rPr>
          <w:t xml:space="preserve"> </w:t>
        </w:r>
        <w:r w:rsidR="00505100" w:rsidRPr="00505100">
          <w:rPr>
            <w:i w:val="0"/>
            <w:iCs w:val="0"/>
            <w:noProof/>
            <w:webHidden/>
          </w:rPr>
          <w:fldChar w:fldCharType="begin"/>
        </w:r>
        <w:r w:rsidR="00505100" w:rsidRPr="00505100">
          <w:rPr>
            <w:i w:val="0"/>
            <w:iCs w:val="0"/>
            <w:noProof/>
            <w:webHidden/>
          </w:rPr>
          <w:instrText xml:space="preserve"> PAGEREF _Toc160791628 \h </w:instrText>
        </w:r>
        <w:r w:rsidR="00505100" w:rsidRPr="00505100">
          <w:rPr>
            <w:i w:val="0"/>
            <w:iCs w:val="0"/>
            <w:noProof/>
            <w:webHidden/>
          </w:rPr>
        </w:r>
        <w:r w:rsidR="00505100" w:rsidRPr="00505100">
          <w:rPr>
            <w:i w:val="0"/>
            <w:iCs w:val="0"/>
            <w:noProof/>
            <w:webHidden/>
          </w:rPr>
          <w:fldChar w:fldCharType="separate"/>
        </w:r>
        <w:r w:rsidR="00505100">
          <w:rPr>
            <w:i w:val="0"/>
            <w:iCs w:val="0"/>
            <w:noProof/>
            <w:webHidden/>
          </w:rPr>
          <w:t>3</w:t>
        </w:r>
        <w:r w:rsidR="00505100" w:rsidRPr="00505100">
          <w:rPr>
            <w:i w:val="0"/>
            <w:iCs w:val="0"/>
            <w:noProof/>
            <w:webHidden/>
          </w:rPr>
          <w:fldChar w:fldCharType="end"/>
        </w:r>
      </w:hyperlink>
    </w:p>
    <w:p w14:paraId="5A83DB6E" w14:textId="1207754D" w:rsidR="00505100" w:rsidRPr="00505100" w:rsidRDefault="00000000">
      <w:pPr>
        <w:pStyle w:val="TM2"/>
        <w:tabs>
          <w:tab w:val="right" w:pos="9062"/>
        </w:tabs>
        <w:rPr>
          <w:rFonts w:eastAsiaTheme="minorEastAsia" w:cstheme="minorBidi"/>
          <w:i w:val="0"/>
          <w:iCs w:val="0"/>
          <w:noProof/>
          <w:sz w:val="24"/>
          <w:szCs w:val="24"/>
          <w:lang w:eastAsia="fr-FR"/>
        </w:rPr>
      </w:pPr>
      <w:hyperlink w:anchor="_Toc160791629" w:history="1">
        <w:r w:rsidR="00505100" w:rsidRPr="00505100">
          <w:rPr>
            <w:rStyle w:val="Lienhypertexte"/>
            <w:i w:val="0"/>
            <w:iCs w:val="0"/>
            <w:noProof/>
          </w:rPr>
          <w:t>Une poétique de la rencontre - Cycle de lecture</w:t>
        </w:r>
        <w:r w:rsidR="00505100" w:rsidRPr="00505100">
          <w:rPr>
            <w:i w:val="0"/>
            <w:iCs w:val="0"/>
            <w:noProof/>
            <w:webHidden/>
          </w:rPr>
          <w:t xml:space="preserve"> </w:t>
        </w:r>
        <w:r w:rsidR="00505100" w:rsidRPr="00505100">
          <w:rPr>
            <w:i w:val="0"/>
            <w:iCs w:val="0"/>
            <w:noProof/>
            <w:webHidden/>
          </w:rPr>
          <w:fldChar w:fldCharType="begin"/>
        </w:r>
        <w:r w:rsidR="00505100" w:rsidRPr="00505100">
          <w:rPr>
            <w:i w:val="0"/>
            <w:iCs w:val="0"/>
            <w:noProof/>
            <w:webHidden/>
          </w:rPr>
          <w:instrText xml:space="preserve"> PAGEREF _Toc160791629 \h </w:instrText>
        </w:r>
        <w:r w:rsidR="00505100" w:rsidRPr="00505100">
          <w:rPr>
            <w:i w:val="0"/>
            <w:iCs w:val="0"/>
            <w:noProof/>
            <w:webHidden/>
          </w:rPr>
        </w:r>
        <w:r w:rsidR="00505100" w:rsidRPr="00505100">
          <w:rPr>
            <w:i w:val="0"/>
            <w:iCs w:val="0"/>
            <w:noProof/>
            <w:webHidden/>
          </w:rPr>
          <w:fldChar w:fldCharType="separate"/>
        </w:r>
        <w:r w:rsidR="00505100">
          <w:rPr>
            <w:i w:val="0"/>
            <w:iCs w:val="0"/>
            <w:noProof/>
            <w:webHidden/>
          </w:rPr>
          <w:t>4</w:t>
        </w:r>
        <w:r w:rsidR="00505100" w:rsidRPr="00505100">
          <w:rPr>
            <w:i w:val="0"/>
            <w:iCs w:val="0"/>
            <w:noProof/>
            <w:webHidden/>
          </w:rPr>
          <w:fldChar w:fldCharType="end"/>
        </w:r>
      </w:hyperlink>
    </w:p>
    <w:p w14:paraId="0F85F55D" w14:textId="0197A38C" w:rsidR="00505100" w:rsidRPr="00505100" w:rsidRDefault="00000000">
      <w:pPr>
        <w:pStyle w:val="TM2"/>
        <w:tabs>
          <w:tab w:val="right" w:pos="9062"/>
        </w:tabs>
        <w:rPr>
          <w:rFonts w:eastAsiaTheme="minorEastAsia" w:cstheme="minorBidi"/>
          <w:i w:val="0"/>
          <w:iCs w:val="0"/>
          <w:noProof/>
          <w:sz w:val="24"/>
          <w:szCs w:val="24"/>
          <w:lang w:eastAsia="fr-FR"/>
        </w:rPr>
      </w:pPr>
      <w:hyperlink w:anchor="_Toc160791630" w:history="1">
        <w:r w:rsidR="00505100" w:rsidRPr="00505100">
          <w:rPr>
            <w:rStyle w:val="Lienhypertexte"/>
            <w:i w:val="0"/>
            <w:iCs w:val="0"/>
            <w:noProof/>
          </w:rPr>
          <w:t>Témoignages</w:t>
        </w:r>
        <w:r w:rsidR="00505100" w:rsidRPr="00505100">
          <w:rPr>
            <w:i w:val="0"/>
            <w:iCs w:val="0"/>
            <w:noProof/>
            <w:webHidden/>
          </w:rPr>
          <w:t xml:space="preserve"> </w:t>
        </w:r>
        <w:r w:rsidR="00505100" w:rsidRPr="00505100">
          <w:rPr>
            <w:i w:val="0"/>
            <w:iCs w:val="0"/>
            <w:noProof/>
            <w:webHidden/>
          </w:rPr>
          <w:fldChar w:fldCharType="begin"/>
        </w:r>
        <w:r w:rsidR="00505100" w:rsidRPr="00505100">
          <w:rPr>
            <w:i w:val="0"/>
            <w:iCs w:val="0"/>
            <w:noProof/>
            <w:webHidden/>
          </w:rPr>
          <w:instrText xml:space="preserve"> PAGEREF _Toc160791630 \h </w:instrText>
        </w:r>
        <w:r w:rsidR="00505100" w:rsidRPr="00505100">
          <w:rPr>
            <w:i w:val="0"/>
            <w:iCs w:val="0"/>
            <w:noProof/>
            <w:webHidden/>
          </w:rPr>
        </w:r>
        <w:r w:rsidR="00505100" w:rsidRPr="00505100">
          <w:rPr>
            <w:i w:val="0"/>
            <w:iCs w:val="0"/>
            <w:noProof/>
            <w:webHidden/>
          </w:rPr>
          <w:fldChar w:fldCharType="separate"/>
        </w:r>
        <w:r w:rsidR="00505100">
          <w:rPr>
            <w:i w:val="0"/>
            <w:iCs w:val="0"/>
            <w:noProof/>
            <w:webHidden/>
          </w:rPr>
          <w:t>5</w:t>
        </w:r>
        <w:r w:rsidR="00505100" w:rsidRPr="00505100">
          <w:rPr>
            <w:i w:val="0"/>
            <w:iCs w:val="0"/>
            <w:noProof/>
            <w:webHidden/>
          </w:rPr>
          <w:fldChar w:fldCharType="end"/>
        </w:r>
      </w:hyperlink>
    </w:p>
    <w:p w14:paraId="2122A191" w14:textId="454554CA" w:rsidR="00505100" w:rsidRPr="00505100" w:rsidRDefault="00000000">
      <w:pPr>
        <w:pStyle w:val="TM2"/>
        <w:tabs>
          <w:tab w:val="right" w:pos="9062"/>
        </w:tabs>
        <w:rPr>
          <w:rFonts w:eastAsiaTheme="minorEastAsia" w:cstheme="minorBidi"/>
          <w:i w:val="0"/>
          <w:iCs w:val="0"/>
          <w:noProof/>
          <w:sz w:val="24"/>
          <w:szCs w:val="24"/>
          <w:lang w:eastAsia="fr-FR"/>
        </w:rPr>
      </w:pPr>
      <w:hyperlink w:anchor="_Toc160791631" w:history="1">
        <w:r w:rsidR="00505100" w:rsidRPr="00505100">
          <w:rPr>
            <w:rStyle w:val="Lienhypertexte"/>
            <w:i w:val="0"/>
            <w:iCs w:val="0"/>
            <w:noProof/>
          </w:rPr>
          <w:t>Concerts réalisés en 2023</w:t>
        </w:r>
        <w:r w:rsidR="00505100" w:rsidRPr="00505100">
          <w:rPr>
            <w:i w:val="0"/>
            <w:iCs w:val="0"/>
            <w:noProof/>
            <w:webHidden/>
          </w:rPr>
          <w:t xml:space="preserve"> </w:t>
        </w:r>
        <w:r w:rsidR="00505100" w:rsidRPr="00505100">
          <w:rPr>
            <w:i w:val="0"/>
            <w:iCs w:val="0"/>
            <w:noProof/>
            <w:webHidden/>
          </w:rPr>
          <w:fldChar w:fldCharType="begin"/>
        </w:r>
        <w:r w:rsidR="00505100" w:rsidRPr="00505100">
          <w:rPr>
            <w:i w:val="0"/>
            <w:iCs w:val="0"/>
            <w:noProof/>
            <w:webHidden/>
          </w:rPr>
          <w:instrText xml:space="preserve"> PAGEREF _Toc160791631 \h </w:instrText>
        </w:r>
        <w:r w:rsidR="00505100" w:rsidRPr="00505100">
          <w:rPr>
            <w:i w:val="0"/>
            <w:iCs w:val="0"/>
            <w:noProof/>
            <w:webHidden/>
          </w:rPr>
        </w:r>
        <w:r w:rsidR="00505100" w:rsidRPr="00505100">
          <w:rPr>
            <w:i w:val="0"/>
            <w:iCs w:val="0"/>
            <w:noProof/>
            <w:webHidden/>
          </w:rPr>
          <w:fldChar w:fldCharType="separate"/>
        </w:r>
        <w:r w:rsidR="00505100">
          <w:rPr>
            <w:i w:val="0"/>
            <w:iCs w:val="0"/>
            <w:noProof/>
            <w:webHidden/>
          </w:rPr>
          <w:t>11</w:t>
        </w:r>
        <w:r w:rsidR="00505100" w:rsidRPr="00505100">
          <w:rPr>
            <w:i w:val="0"/>
            <w:iCs w:val="0"/>
            <w:noProof/>
            <w:webHidden/>
          </w:rPr>
          <w:fldChar w:fldCharType="end"/>
        </w:r>
      </w:hyperlink>
    </w:p>
    <w:p w14:paraId="489CF4AB" w14:textId="1CBD1B13" w:rsidR="00505100" w:rsidRPr="00505100" w:rsidRDefault="00000000">
      <w:pPr>
        <w:pStyle w:val="TM1"/>
        <w:tabs>
          <w:tab w:val="right" w:pos="9062"/>
        </w:tabs>
        <w:rPr>
          <w:rFonts w:eastAsiaTheme="minorEastAsia" w:cstheme="minorBidi"/>
          <w:b w:val="0"/>
          <w:bCs w:val="0"/>
          <w:i w:val="0"/>
          <w:iCs w:val="0"/>
          <w:noProof/>
          <w:lang w:eastAsia="fr-FR"/>
        </w:rPr>
      </w:pPr>
      <w:hyperlink w:anchor="_Toc160791632" w:history="1">
        <w:r w:rsidR="00505100" w:rsidRPr="00505100">
          <w:rPr>
            <w:rStyle w:val="Lienhypertexte"/>
            <w:b w:val="0"/>
            <w:bCs w:val="0"/>
            <w:i w:val="0"/>
            <w:iCs w:val="0"/>
            <w:noProof/>
          </w:rPr>
          <w:t>PROJET 2024</w:t>
        </w:r>
        <w:r w:rsidR="00505100" w:rsidRPr="00505100">
          <w:rPr>
            <w:b w:val="0"/>
            <w:bCs w:val="0"/>
            <w:i w:val="0"/>
            <w:iCs w:val="0"/>
            <w:noProof/>
            <w:webHidden/>
          </w:rPr>
          <w:t xml:space="preserve"> </w:t>
        </w:r>
        <w:r w:rsidR="00505100" w:rsidRPr="00505100">
          <w:rPr>
            <w:b w:val="0"/>
            <w:bCs w:val="0"/>
            <w:i w:val="0"/>
            <w:iCs w:val="0"/>
            <w:noProof/>
            <w:webHidden/>
          </w:rPr>
          <w:fldChar w:fldCharType="begin"/>
        </w:r>
        <w:r w:rsidR="00505100" w:rsidRPr="00505100">
          <w:rPr>
            <w:b w:val="0"/>
            <w:bCs w:val="0"/>
            <w:i w:val="0"/>
            <w:iCs w:val="0"/>
            <w:noProof/>
            <w:webHidden/>
          </w:rPr>
          <w:instrText xml:space="preserve"> PAGEREF _Toc160791632 \h </w:instrText>
        </w:r>
        <w:r w:rsidR="00505100" w:rsidRPr="00505100">
          <w:rPr>
            <w:b w:val="0"/>
            <w:bCs w:val="0"/>
            <w:i w:val="0"/>
            <w:iCs w:val="0"/>
            <w:noProof/>
            <w:webHidden/>
          </w:rPr>
        </w:r>
        <w:r w:rsidR="00505100" w:rsidRPr="00505100">
          <w:rPr>
            <w:b w:val="0"/>
            <w:bCs w:val="0"/>
            <w:i w:val="0"/>
            <w:iCs w:val="0"/>
            <w:noProof/>
            <w:webHidden/>
          </w:rPr>
          <w:fldChar w:fldCharType="separate"/>
        </w:r>
        <w:r w:rsidR="00505100">
          <w:rPr>
            <w:b w:val="0"/>
            <w:bCs w:val="0"/>
            <w:i w:val="0"/>
            <w:iCs w:val="0"/>
            <w:noProof/>
            <w:webHidden/>
          </w:rPr>
          <w:t>12</w:t>
        </w:r>
        <w:r w:rsidR="00505100" w:rsidRPr="00505100">
          <w:rPr>
            <w:b w:val="0"/>
            <w:bCs w:val="0"/>
            <w:i w:val="0"/>
            <w:iCs w:val="0"/>
            <w:noProof/>
            <w:webHidden/>
          </w:rPr>
          <w:fldChar w:fldCharType="end"/>
        </w:r>
      </w:hyperlink>
    </w:p>
    <w:p w14:paraId="4863186A" w14:textId="14734190" w:rsidR="00505100" w:rsidRPr="00505100" w:rsidRDefault="00000000">
      <w:pPr>
        <w:pStyle w:val="TM1"/>
        <w:tabs>
          <w:tab w:val="right" w:pos="9062"/>
        </w:tabs>
        <w:rPr>
          <w:rFonts w:eastAsiaTheme="minorEastAsia" w:cstheme="minorBidi"/>
          <w:b w:val="0"/>
          <w:bCs w:val="0"/>
          <w:i w:val="0"/>
          <w:iCs w:val="0"/>
          <w:noProof/>
          <w:lang w:eastAsia="fr-FR"/>
        </w:rPr>
      </w:pPr>
      <w:hyperlink w:anchor="_Toc160791633" w:history="1">
        <w:r w:rsidR="00505100" w:rsidRPr="00505100">
          <w:rPr>
            <w:rStyle w:val="Lienhypertexte"/>
            <w:b w:val="0"/>
            <w:bCs w:val="0"/>
            <w:i w:val="0"/>
            <w:iCs w:val="0"/>
            <w:noProof/>
          </w:rPr>
          <w:t>L’ÉQUIPE</w:t>
        </w:r>
        <w:r w:rsidR="00505100" w:rsidRPr="00505100">
          <w:rPr>
            <w:b w:val="0"/>
            <w:bCs w:val="0"/>
            <w:i w:val="0"/>
            <w:iCs w:val="0"/>
            <w:noProof/>
            <w:webHidden/>
          </w:rPr>
          <w:t xml:space="preserve"> </w:t>
        </w:r>
        <w:r w:rsidR="00505100" w:rsidRPr="00505100">
          <w:rPr>
            <w:b w:val="0"/>
            <w:bCs w:val="0"/>
            <w:i w:val="0"/>
            <w:iCs w:val="0"/>
            <w:noProof/>
            <w:webHidden/>
          </w:rPr>
          <w:fldChar w:fldCharType="begin"/>
        </w:r>
        <w:r w:rsidR="00505100" w:rsidRPr="00505100">
          <w:rPr>
            <w:b w:val="0"/>
            <w:bCs w:val="0"/>
            <w:i w:val="0"/>
            <w:iCs w:val="0"/>
            <w:noProof/>
            <w:webHidden/>
          </w:rPr>
          <w:instrText xml:space="preserve"> PAGEREF _Toc160791633 \h </w:instrText>
        </w:r>
        <w:r w:rsidR="00505100" w:rsidRPr="00505100">
          <w:rPr>
            <w:b w:val="0"/>
            <w:bCs w:val="0"/>
            <w:i w:val="0"/>
            <w:iCs w:val="0"/>
            <w:noProof/>
            <w:webHidden/>
          </w:rPr>
        </w:r>
        <w:r w:rsidR="00505100" w:rsidRPr="00505100">
          <w:rPr>
            <w:b w:val="0"/>
            <w:bCs w:val="0"/>
            <w:i w:val="0"/>
            <w:iCs w:val="0"/>
            <w:noProof/>
            <w:webHidden/>
          </w:rPr>
          <w:fldChar w:fldCharType="separate"/>
        </w:r>
        <w:r w:rsidR="00505100">
          <w:rPr>
            <w:b w:val="0"/>
            <w:bCs w:val="0"/>
            <w:i w:val="0"/>
            <w:iCs w:val="0"/>
            <w:noProof/>
            <w:webHidden/>
          </w:rPr>
          <w:t>13</w:t>
        </w:r>
        <w:r w:rsidR="00505100" w:rsidRPr="00505100">
          <w:rPr>
            <w:b w:val="0"/>
            <w:bCs w:val="0"/>
            <w:i w:val="0"/>
            <w:iCs w:val="0"/>
            <w:noProof/>
            <w:webHidden/>
          </w:rPr>
          <w:fldChar w:fldCharType="end"/>
        </w:r>
      </w:hyperlink>
    </w:p>
    <w:p w14:paraId="7FDCD78A" w14:textId="0951B80C" w:rsidR="00505100" w:rsidRDefault="00505100">
      <w:pPr>
        <w:rPr>
          <w:rFonts w:asciiTheme="majorHAnsi" w:eastAsia="Calibri Light" w:hAnsiTheme="majorHAnsi" w:cstheme="majorHAnsi"/>
          <w:b/>
          <w:bCs/>
          <w:sz w:val="36"/>
          <w:szCs w:val="36"/>
        </w:rPr>
      </w:pPr>
      <w:r>
        <w:fldChar w:fldCharType="end"/>
      </w:r>
    </w:p>
    <w:p w14:paraId="0DC1AC31" w14:textId="77777777" w:rsidR="00505100" w:rsidRDefault="00505100">
      <w:pPr>
        <w:rPr>
          <w:rFonts w:asciiTheme="majorHAnsi" w:eastAsia="Calibri Light" w:hAnsiTheme="majorHAnsi" w:cstheme="majorHAnsi"/>
          <w:b/>
          <w:bCs/>
          <w:sz w:val="36"/>
          <w:szCs w:val="36"/>
        </w:rPr>
      </w:pPr>
      <w:bookmarkStart w:id="1" w:name="_Toc160791627"/>
      <w:r>
        <w:br w:type="page"/>
      </w:r>
    </w:p>
    <w:p w14:paraId="51DA78A7" w14:textId="216C21AD" w:rsidR="00A158BB" w:rsidRPr="00A158BB" w:rsidRDefault="005E5003" w:rsidP="00A158BB">
      <w:pPr>
        <w:pStyle w:val="Tournesoltitre"/>
      </w:pPr>
      <w:r>
        <w:lastRenderedPageBreak/>
        <w:t>BILAN</w:t>
      </w:r>
      <w:r w:rsidR="00A158BB">
        <w:t xml:space="preserve"> 202</w:t>
      </w:r>
      <w:bookmarkEnd w:id="1"/>
      <w:r w:rsidR="004E6B8E">
        <w:t>4</w:t>
      </w:r>
    </w:p>
    <w:p w14:paraId="2283F903" w14:textId="3E0BBFA5" w:rsidR="004E5883" w:rsidRPr="004E6B8E" w:rsidRDefault="004E5883" w:rsidP="004E5883">
      <w:pPr>
        <w:pStyle w:val="Tournesolparagraphe"/>
        <w:rPr>
          <w:highlight w:val="yellow"/>
        </w:rPr>
      </w:pPr>
      <w:bookmarkStart w:id="2" w:name="_Toc120720825"/>
      <w:bookmarkStart w:id="3" w:name="_Toc120720977"/>
      <w:bookmarkStart w:id="4" w:name="_Toc120799222"/>
      <w:bookmarkStart w:id="5" w:name="_Toc122692303"/>
      <w:r w:rsidRPr="004E6B8E">
        <w:rPr>
          <w:b/>
          <w:bCs/>
          <w:highlight w:val="yellow"/>
        </w:rPr>
        <w:t xml:space="preserve">La Fondation « Gueules Cassées » Union des blessés de la Face et de la Tête </w:t>
      </w:r>
      <w:r w:rsidRPr="004E6B8E">
        <w:rPr>
          <w:highlight w:val="yellow"/>
        </w:rPr>
        <w:t>soutient depuis plusieurs années nos actions artistiques en milieu de soin et plus précisément dans les établissements hospitaliers militaires, depuis 1997 à l’</w:t>
      </w:r>
      <w:r w:rsidR="0051377F" w:rsidRPr="004E6B8E">
        <w:rPr>
          <w:highlight w:val="yellow"/>
        </w:rPr>
        <w:t xml:space="preserve">Institution Nationale </w:t>
      </w:r>
      <w:r w:rsidRPr="004E6B8E">
        <w:rPr>
          <w:highlight w:val="yellow"/>
        </w:rPr>
        <w:t>des Invalides, 1998 à la Résidence du Rouvray. Ce soutien, solide et fidèle, est une chance pour les patients et personnels auxquels s’adresse ce projet. C’est une chance aussi pour les artistes qui le font vivre, leurs offrant un espace de liberté, de création et d’expression, libre des contraintes académiques, où la relation à l’autre reprend une place prépondérante dans la démarche artistique.</w:t>
      </w:r>
    </w:p>
    <w:p w14:paraId="33A48878" w14:textId="11DDF8CF" w:rsidR="004E5883" w:rsidRPr="004E6B8E" w:rsidRDefault="004E5883" w:rsidP="004E5883">
      <w:pPr>
        <w:pStyle w:val="Tournesolparagraphe"/>
        <w:rPr>
          <w:highlight w:val="yellow"/>
        </w:rPr>
      </w:pPr>
      <w:r w:rsidRPr="004E6B8E">
        <w:rPr>
          <w:highlight w:val="yellow"/>
        </w:rPr>
        <w:t xml:space="preserve">Ces actions ont pour but de participer à la revitalisation culturelle de ces établissements en proposant une démarche artistique au cœur des lieux de vie et au plus près des résidents. Au regard des conséquences de la vieillesse, couplée </w:t>
      </w:r>
      <w:proofErr w:type="spellStart"/>
      <w:r w:rsidRPr="004E6B8E">
        <w:rPr>
          <w:highlight w:val="yellow"/>
        </w:rPr>
        <w:t>a</w:t>
      </w:r>
      <w:proofErr w:type="spellEnd"/>
      <w:r w:rsidRPr="004E6B8E">
        <w:rPr>
          <w:highlight w:val="yellow"/>
        </w:rPr>
        <w:t>̀ l’impact de l’institutionnalisation, il est nécessaire d’agir dans le cadre de la prise en charge proposée, pour éviter le repli sur soi, l’isolement et la rupture sociale.</w:t>
      </w:r>
    </w:p>
    <w:p w14:paraId="01864B0A" w14:textId="19814852" w:rsidR="004E5883" w:rsidRPr="004E6B8E" w:rsidRDefault="004E5883" w:rsidP="004E5883">
      <w:pPr>
        <w:pStyle w:val="Tournesolparagraphe"/>
        <w:rPr>
          <w:highlight w:val="yellow"/>
        </w:rPr>
      </w:pPr>
      <w:r w:rsidRPr="004E6B8E">
        <w:rPr>
          <w:highlight w:val="yellow"/>
        </w:rPr>
        <w:t>La stratégie des établissements consiste à favoriser le maintien du lien social et une bonne intégration au sein de la vie des unités de soin en proposant la multiplication des situations où les résidents sont en capacité́ d’établir des relations à travers des activités artistiques et culturelles. Cela permet de lutter contre la dépression et l’isolement, de tisser un lien avec les personnels, de travailler autour de l’identité de la personne âgée dépendante, dans sa dimension culturelle, sociale et intime. Ces expériences artistiques, revitalisantes, favorisent l’expression et la transmission, propice à une réappropriation du passé.</w:t>
      </w:r>
    </w:p>
    <w:p w14:paraId="17F97AF4" w14:textId="35504A14" w:rsidR="004E5883" w:rsidRDefault="004E5883" w:rsidP="004E5883">
      <w:pPr>
        <w:pStyle w:val="Tournesolparagraphe"/>
      </w:pPr>
      <w:r w:rsidRPr="004E6B8E">
        <w:rPr>
          <w:highlight w:val="yellow"/>
        </w:rPr>
        <w:t>En 202</w:t>
      </w:r>
      <w:r w:rsidR="00986CB1" w:rsidRPr="004E6B8E">
        <w:rPr>
          <w:highlight w:val="yellow"/>
        </w:rPr>
        <w:t>3</w:t>
      </w:r>
      <w:r w:rsidRPr="004E6B8E">
        <w:rPr>
          <w:highlight w:val="yellow"/>
        </w:rPr>
        <w:t>, grâce au soutien de l’UBFT, les actions au sein des deux établissements </w:t>
      </w:r>
      <w:r w:rsidR="0051377F" w:rsidRPr="004E6B8E">
        <w:rPr>
          <w:highlight w:val="yellow"/>
        </w:rPr>
        <w:t xml:space="preserve">Institution Nationale </w:t>
      </w:r>
      <w:r w:rsidRPr="004E6B8E">
        <w:rPr>
          <w:highlight w:val="yellow"/>
        </w:rPr>
        <w:t>des Invalides et Résidence du Rouvray ont été menées selon trois axes :</w:t>
      </w:r>
      <w:r>
        <w:t xml:space="preserve"> </w:t>
      </w:r>
    </w:p>
    <w:p w14:paraId="44D73472" w14:textId="77777777" w:rsidR="00070399" w:rsidRDefault="00070399" w:rsidP="00070399">
      <w:pPr>
        <w:pStyle w:val="tournesolchiffre"/>
        <w:spacing w:before="0"/>
        <w:ind w:left="708"/>
      </w:pPr>
    </w:p>
    <w:p w14:paraId="52C8AA07" w14:textId="18B0514B" w:rsidR="00070399" w:rsidRDefault="00B262CA" w:rsidP="00070399">
      <w:pPr>
        <w:pStyle w:val="tournesolchiffre"/>
        <w:spacing w:before="0"/>
        <w:ind w:left="708"/>
      </w:pPr>
      <w:r>
        <w:sym w:font="Wingdings" w:char="F0E0"/>
      </w:r>
      <w:r>
        <w:t xml:space="preserve"> </w:t>
      </w:r>
      <w:r w:rsidR="00070399">
        <w:t>Empreinte de l’être, soit 6 séances</w:t>
      </w:r>
    </w:p>
    <w:p w14:paraId="3AA74BF5" w14:textId="71783345" w:rsidR="004E5883" w:rsidRDefault="00070399" w:rsidP="00070399">
      <w:pPr>
        <w:pStyle w:val="tournesolchiffre"/>
        <w:spacing w:before="0"/>
        <w:ind w:left="708"/>
      </w:pPr>
      <w:r>
        <w:sym w:font="Wingdings" w:char="F0E0"/>
      </w:r>
      <w:r>
        <w:t xml:space="preserve"> </w:t>
      </w:r>
      <w:r w:rsidR="004E5883" w:rsidRPr="004E5883">
        <w:t xml:space="preserve">Au chœur du souvenir, soit </w:t>
      </w:r>
      <w:r w:rsidR="00080D76">
        <w:t>8</w:t>
      </w:r>
      <w:r w:rsidR="004E5883" w:rsidRPr="004E5883">
        <w:t xml:space="preserve"> séances d’ateliers de </w:t>
      </w:r>
      <w:r w:rsidR="00080D76">
        <w:t>chant</w:t>
      </w:r>
      <w:r>
        <w:t xml:space="preserve"> et un concert participatif</w:t>
      </w:r>
      <w:r w:rsidR="00B262CA">
        <w:br/>
      </w:r>
      <w:r w:rsidR="00B262CA">
        <w:sym w:font="Wingdings" w:char="F0E0"/>
      </w:r>
      <w:r w:rsidR="00B262CA">
        <w:t xml:space="preserve"> </w:t>
      </w:r>
      <w:r w:rsidR="004E5883" w:rsidRPr="004E5883">
        <w:t xml:space="preserve">Une poétique de la rencontre, soit </w:t>
      </w:r>
      <w:r w:rsidR="003E6F20">
        <w:t>6</w:t>
      </w:r>
      <w:r>
        <w:t xml:space="preserve"> </w:t>
      </w:r>
      <w:r w:rsidR="004E5883" w:rsidRPr="004E5883">
        <w:t>lectures</w:t>
      </w:r>
      <w:r w:rsidR="00B262CA">
        <w:br/>
      </w:r>
      <w:r w:rsidR="00B262CA">
        <w:sym w:font="Wingdings" w:char="F0E0"/>
      </w:r>
      <w:r w:rsidR="00B262CA">
        <w:t xml:space="preserve"> </w:t>
      </w:r>
      <w:r w:rsidR="004E5883" w:rsidRPr="004E5883">
        <w:t>Les cycles de concert, soit 1</w:t>
      </w:r>
      <w:r w:rsidR="002727B1">
        <w:t>0</w:t>
      </w:r>
      <w:r w:rsidR="004E5883" w:rsidRPr="004E5883">
        <w:t xml:space="preserve"> concerts</w:t>
      </w:r>
      <w:r w:rsidR="00B262CA">
        <w:br/>
      </w:r>
      <w:r w:rsidR="00B262CA">
        <w:sym w:font="Wingdings" w:char="F0E0"/>
      </w:r>
      <w:r w:rsidR="00B262CA">
        <w:t xml:space="preserve"> </w:t>
      </w:r>
      <w:r w:rsidR="004E5883" w:rsidRPr="004E5883">
        <w:t>Pour plus d</w:t>
      </w:r>
      <w:r w:rsidR="004E5883" w:rsidRPr="002727B1">
        <w:t xml:space="preserve">e </w:t>
      </w:r>
      <w:r w:rsidR="002727B1" w:rsidRPr="002727B1">
        <w:t>600</w:t>
      </w:r>
      <w:r w:rsidR="004E5883" w:rsidRPr="002727B1">
        <w:t xml:space="preserve"> personnes touchées</w:t>
      </w:r>
      <w:r w:rsidR="004E5883" w:rsidRPr="004E5883">
        <w:t xml:space="preserve"> (patient</w:t>
      </w:r>
      <w:r w:rsidR="00B00300">
        <w:t>s</w:t>
      </w:r>
      <w:r w:rsidR="004E5883" w:rsidRPr="004E5883">
        <w:t xml:space="preserve">, </w:t>
      </w:r>
      <w:r w:rsidR="00B00300">
        <w:t>soignants</w:t>
      </w:r>
      <w:r w:rsidR="004E5883" w:rsidRPr="004E5883">
        <w:t xml:space="preserve"> et famille</w:t>
      </w:r>
      <w:r w:rsidR="00B00300">
        <w:t>s</w:t>
      </w:r>
      <w:r w:rsidR="004E5883" w:rsidRPr="004E5883">
        <w:t>)</w:t>
      </w:r>
    </w:p>
    <w:p w14:paraId="6D6D0624" w14:textId="77777777" w:rsidR="004E5883" w:rsidRDefault="004E5883" w:rsidP="004E5883">
      <w:pPr>
        <w:jc w:val="center"/>
        <w:rPr>
          <w:rFonts w:asciiTheme="majorHAnsi" w:hAnsiTheme="majorHAnsi" w:cstheme="majorHAnsi"/>
        </w:rPr>
      </w:pPr>
    </w:p>
    <w:p w14:paraId="790EA1F1" w14:textId="77777777" w:rsidR="004E5883" w:rsidRDefault="004E5883" w:rsidP="004E5883">
      <w:pPr>
        <w:jc w:val="center"/>
        <w:rPr>
          <w:rFonts w:asciiTheme="majorHAnsi" w:hAnsiTheme="majorHAnsi" w:cstheme="majorHAnsi"/>
        </w:rPr>
      </w:pPr>
    </w:p>
    <w:p w14:paraId="3CA626EF" w14:textId="77777777" w:rsidR="004E5883" w:rsidRDefault="004E5883" w:rsidP="004E5883">
      <w:pPr>
        <w:jc w:val="center"/>
        <w:rPr>
          <w:rFonts w:asciiTheme="majorHAnsi" w:hAnsiTheme="majorHAnsi" w:cstheme="majorHAnsi"/>
        </w:rPr>
      </w:pPr>
    </w:p>
    <w:p w14:paraId="2CB19F92" w14:textId="77777777" w:rsidR="00B81DC1" w:rsidRDefault="004E5883" w:rsidP="00B81DC1">
      <w:pPr>
        <w:pStyle w:val="Tournesoltmoignage"/>
      </w:pPr>
      <w:r w:rsidRPr="004E5883">
        <w:br w:type="page"/>
      </w:r>
      <w:bookmarkStart w:id="6" w:name="_Toc160451303"/>
      <w:bookmarkStart w:id="7" w:name="_Toc160791628"/>
      <w:bookmarkStart w:id="8" w:name="_Toc117765533"/>
      <w:bookmarkStart w:id="9" w:name="_Toc190187356"/>
      <w:bookmarkEnd w:id="0"/>
      <w:bookmarkEnd w:id="2"/>
      <w:bookmarkEnd w:id="3"/>
      <w:bookmarkEnd w:id="4"/>
      <w:bookmarkEnd w:id="5"/>
    </w:p>
    <w:p w14:paraId="561A00D1" w14:textId="677FCB92" w:rsidR="00B81DC1" w:rsidRPr="0045398B" w:rsidRDefault="00B81DC1" w:rsidP="00B81DC1">
      <w:pPr>
        <w:pStyle w:val="Tournesoltmoignage"/>
      </w:pPr>
      <w:r>
        <w:rPr>
          <w:noProof/>
        </w:rPr>
        <w:lastRenderedPageBreak/>
        <mc:AlternateContent>
          <mc:Choice Requires="wps">
            <w:drawing>
              <wp:anchor distT="0" distB="0" distL="114300" distR="114300" simplePos="0" relativeHeight="251800576" behindDoc="0" locked="0" layoutInCell="1" allowOverlap="1" wp14:anchorId="5133C945" wp14:editId="4ABD2ABE">
                <wp:simplePos x="0" y="0"/>
                <wp:positionH relativeFrom="column">
                  <wp:posOffset>4714240</wp:posOffset>
                </wp:positionH>
                <wp:positionV relativeFrom="paragraph">
                  <wp:posOffset>343682</wp:posOffset>
                </wp:positionV>
                <wp:extent cx="2190791" cy="465221"/>
                <wp:effectExtent l="12700" t="0" r="19050" b="17780"/>
                <wp:wrapNone/>
                <wp:docPr id="64" name="Signalisation droite 64"/>
                <wp:cNvGraphicFramePr/>
                <a:graphic xmlns:a="http://schemas.openxmlformats.org/drawingml/2006/main">
                  <a:graphicData uri="http://schemas.microsoft.com/office/word/2010/wordprocessingShape">
                    <wps:wsp>
                      <wps:cNvSpPr/>
                      <wps:spPr>
                        <a:xfrm flipH="1">
                          <a:off x="0" y="0"/>
                          <a:ext cx="2190791" cy="465221"/>
                        </a:xfrm>
                        <a:prstGeom prst="homePlate">
                          <a:avLst/>
                        </a:prstGeom>
                      </wps:spPr>
                      <wps:style>
                        <a:lnRef idx="2">
                          <a:schemeClr val="dk1">
                            <a:shade val="50000"/>
                          </a:schemeClr>
                        </a:lnRef>
                        <a:fillRef idx="1">
                          <a:schemeClr val="dk1"/>
                        </a:fillRef>
                        <a:effectRef idx="0">
                          <a:schemeClr val="dk1"/>
                        </a:effectRef>
                        <a:fontRef idx="minor">
                          <a:schemeClr val="lt1"/>
                        </a:fontRef>
                      </wps:style>
                      <wps:txbx>
                        <w:txbxContent>
                          <w:p w14:paraId="0ACEB2EF" w14:textId="77777777" w:rsidR="00B81DC1" w:rsidRPr="00335382" w:rsidRDefault="00B81DC1" w:rsidP="00B81DC1">
                            <w:pPr>
                              <w:jc w:val="center"/>
                              <w:rPr>
                                <w:rFonts w:cstheme="minorHAnsi"/>
                                <w:b/>
                                <w:bCs/>
                              </w:rPr>
                            </w:pPr>
                            <w:r>
                              <w:rPr>
                                <w:rFonts w:cstheme="minorHAnsi"/>
                                <w:b/>
                                <w:bCs/>
                              </w:rPr>
                              <w:t>Gériatrie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33C94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Signalisation droite 64" o:spid="_x0000_s1026" type="#_x0000_t15" style="position:absolute;margin-left:371.2pt;margin-top:27.05pt;width:172.5pt;height:36.65pt;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PND0aQIAACEFAAAOAAAAZHJzL2Uyb0RvYy54bWysVE1PGzEQvVfqf7B8L7uJApSIDYpAtJUQ&#13;&#10;jQoVZ8drs1Ztj2s72Q2/vmPvB7TQS9U9WGPPzPPM85s9v+iMJnvhgwJb0dlRSYmwHGplHyv6/f76&#13;&#10;w0dKQmS2ZhqsqOhBBHqxev/uvHVLMYcGdC08QRAblq2raBOjWxZF4I0wLByBExadErxhEbf+sag9&#13;&#10;axHd6GJelidFC752HrgIAU+veiddZXwpBY9fpQwiEl1RrC3m1ed1m9Zidc6Wj565RvGhDPYPVRim&#13;&#10;LF46QV2xyMjOq1dQRnEPAWQ84mAKkFJxkXvAbmblH93cNcyJ3AuSE9xEU/h/sPx2f+c2HmloXVgG&#13;&#10;NFMXnfSGSK3cZ3zT3BdWSrpM22GiTXSRcDycz87K07MZJRx9i5Pj+XyWeC16nITnfIifBBiSDCwe&#13;&#10;jNhoFlNvbMn2NyH28WMcJj+Xk6140CIFa/tNSKLqdG3OzkoRl9qTPcM3rn/09YaG1aI/Oi7xGwqa&#13;&#10;onN5GSyhSqX1hDsAJAX+jtvXOMSmNJEFNiWWfyuoT5yi841g45RolAX/VrKOI5Oyjx+J6elIzMRu&#13;&#10;2yF+MrdQHzaeeOhVHhy/Vsj3DQtxwzzKGgcARzV+xUVqaCsKg0VJA/7prfMUnx7MP1HS4phUNPzc&#13;&#10;MS8o0V8s6vBstlikucqbxfHpHDf+pWf70mN35hLwlVArWF02U3zUoyk9mAec6HW6FV3Mcry7ojz6&#13;&#10;cXMZ+/HFfwIX63UOw1lyLN7YO8dHwSYp3XcPzLtBdBHlegvjSL2SXR+bnsbCehdBqqzJZ14H6nEO&#13;&#10;s3aGf0Ya9Jf7HPX8Z1v9AgAA//8DAFBLAwQUAAYACAAAACEAn+sCVeIAAAAQAQAADwAAAGRycy9k&#13;&#10;b3ducmV2LnhtbExPwU7DMAy9I/EPkZG4sXRdR0fXdEJDwGEnOrRz1pi2onFKk3Xd3+Od4GI928/P&#13;&#10;7+WbyXZixMG3jhTMZxEIpMqZlmoFn/vXhxUIHzQZ3TlCBRf0sClub3KdGXemDxzLUAsWIZ9pBU0I&#13;&#10;fSalrxq02s9cj8S7LzdYHbgdamkGfWZx28k4ih6l1S3xh0b3uG2w+i5PVsFuPOh4u0C5D++L9OnN&#13;&#10;X36Wh1Kp+7vpZc3leQ0i4BT+LuCagf1DwcaO7kTGi05BmsQJUxUskzmIKyFapTw5MooZyCKX/4MU&#13;&#10;vwAAAP//AwBQSwECLQAUAAYACAAAACEAtoM4kv4AAADhAQAAEwAAAAAAAAAAAAAAAAAAAAAAW0Nv&#13;&#10;bnRlbnRfVHlwZXNdLnhtbFBLAQItABQABgAIAAAAIQA4/SH/1gAAAJQBAAALAAAAAAAAAAAAAAAA&#13;&#10;AC8BAABfcmVscy8ucmVsc1BLAQItABQABgAIAAAAIQDuPND0aQIAACEFAAAOAAAAAAAAAAAAAAAA&#13;&#10;AC4CAABkcnMvZTJvRG9jLnhtbFBLAQItABQABgAIAAAAIQCf6wJV4gAAABABAAAPAAAAAAAAAAAA&#13;&#10;AAAAAMMEAABkcnMvZG93bnJldi54bWxQSwUGAAAAAAQABADzAAAA0gUAAAAA&#13;&#10;" adj="19307" fillcolor="black [3200]" strokecolor="black [1600]" strokeweight="1pt">
                <v:textbox>
                  <w:txbxContent>
                    <w:p w14:paraId="0ACEB2EF" w14:textId="77777777" w:rsidR="00B81DC1" w:rsidRPr="00335382" w:rsidRDefault="00B81DC1" w:rsidP="00B81DC1">
                      <w:pPr>
                        <w:jc w:val="center"/>
                        <w:rPr>
                          <w:rFonts w:cstheme="minorHAnsi"/>
                          <w:b/>
                          <w:bCs/>
                        </w:rPr>
                      </w:pPr>
                      <w:r>
                        <w:rPr>
                          <w:rFonts w:cstheme="minorHAnsi"/>
                          <w:b/>
                          <w:bCs/>
                        </w:rPr>
                        <w:t>Gériatrie</w:t>
                      </w:r>
                    </w:p>
                  </w:txbxContent>
                </v:textbox>
              </v:shape>
            </w:pict>
          </mc:Fallback>
        </mc:AlternateContent>
      </w:r>
      <w:bookmarkEnd w:id="9"/>
    </w:p>
    <w:p w14:paraId="3E9E3402" w14:textId="77777777" w:rsidR="00B81DC1" w:rsidRDefault="00B81DC1" w:rsidP="00B81DC1">
      <w:pPr>
        <w:pStyle w:val="Tournesolsoustitre"/>
        <w:spacing w:before="0" w:after="0"/>
      </w:pPr>
      <w:bookmarkStart w:id="10" w:name="_Toc190187173"/>
      <w:bookmarkStart w:id="11" w:name="_Toc190187357"/>
      <w:r>
        <w:t>Empreintes de l’être</w:t>
      </w:r>
      <w:bookmarkEnd w:id="10"/>
      <w:bookmarkEnd w:id="11"/>
      <w:r>
        <w:t xml:space="preserve"> </w:t>
      </w:r>
    </w:p>
    <w:p w14:paraId="563E01A6" w14:textId="77777777" w:rsidR="00B81DC1" w:rsidRDefault="00B81DC1" w:rsidP="00B81DC1">
      <w:pPr>
        <w:pStyle w:val="tournesolchiffre"/>
        <w:spacing w:before="0"/>
      </w:pPr>
      <w:r w:rsidRPr="00E6670D">
        <w:rPr>
          <w:b w:val="0"/>
          <w:bCs w:val="0"/>
        </w:rPr>
        <w:t>-</w:t>
      </w:r>
      <w:r>
        <w:t xml:space="preserve"> </w:t>
      </w:r>
      <w:r w:rsidRPr="00E6670D">
        <w:t>Création collective par la technique du moulage</w:t>
      </w:r>
    </w:p>
    <w:p w14:paraId="23D21DBD" w14:textId="77777777" w:rsidR="00B81DC1" w:rsidRDefault="00B81DC1" w:rsidP="00B81DC1">
      <w:pPr>
        <w:pStyle w:val="tournesolchiffre"/>
        <w:spacing w:before="0"/>
      </w:pPr>
      <w:r>
        <w:t xml:space="preserve">- Artiste associée, </w:t>
      </w:r>
      <w:proofErr w:type="spellStart"/>
      <w:r w:rsidRPr="00E6670D">
        <w:t>Golnaz</w:t>
      </w:r>
      <w:proofErr w:type="spellEnd"/>
      <w:r w:rsidRPr="00E6670D">
        <w:t xml:space="preserve"> </w:t>
      </w:r>
      <w:proofErr w:type="spellStart"/>
      <w:r w:rsidRPr="00E6670D">
        <w:t>Payan</w:t>
      </w:r>
      <w:proofErr w:type="spellEnd"/>
    </w:p>
    <w:p w14:paraId="4ECBACBB" w14:textId="77777777" w:rsidR="00B81DC1" w:rsidRDefault="00B81DC1" w:rsidP="00B81DC1">
      <w:pPr>
        <w:pStyle w:val="Tournesolprvisionnel"/>
      </w:pPr>
    </w:p>
    <w:p w14:paraId="76AE704D" w14:textId="77777777" w:rsidR="00B81DC1" w:rsidRDefault="00B81DC1" w:rsidP="00B81DC1">
      <w:pPr>
        <w:pStyle w:val="Tournesolprvisionnel"/>
      </w:pPr>
      <w:r>
        <w:t>Contenu</w:t>
      </w:r>
    </w:p>
    <w:p w14:paraId="1D17292B" w14:textId="77777777" w:rsidR="00B81DC1" w:rsidRDefault="00B81DC1" w:rsidP="00B81DC1">
      <w:pPr>
        <w:pStyle w:val="Tournesoledito"/>
      </w:pPr>
      <w:r>
        <w:t>À</w:t>
      </w:r>
      <w:r w:rsidRPr="00E6670D">
        <w:t xml:space="preserve"> travers ce matériau qu’est le plâtre, </w:t>
      </w:r>
      <w:proofErr w:type="spellStart"/>
      <w:r w:rsidRPr="00E6670D">
        <w:t>Golnaz</w:t>
      </w:r>
      <w:proofErr w:type="spellEnd"/>
      <w:r w:rsidRPr="00E6670D">
        <w:t xml:space="preserve"> </w:t>
      </w:r>
      <w:proofErr w:type="spellStart"/>
      <w:r w:rsidRPr="00E6670D">
        <w:t>Payani</w:t>
      </w:r>
      <w:proofErr w:type="spellEnd"/>
      <w:r w:rsidRPr="00E6670D">
        <w:t xml:space="preserve"> propose d’explorer une autre perception de son propre corps, en acceptant à la fois ses caractéristiques les plus appréciées et celles qui sont plus difficilement acceptées.</w:t>
      </w:r>
    </w:p>
    <w:p w14:paraId="1C931F61" w14:textId="77777777" w:rsidR="00B81DC1" w:rsidRPr="00E6670D" w:rsidRDefault="00B81DC1" w:rsidP="00B81DC1">
      <w:pPr>
        <w:pStyle w:val="Tournesoledito"/>
      </w:pPr>
      <w:r w:rsidRPr="00E6670D">
        <w:t xml:space="preserve">Tout au long des ateliers, les participants réalisent des moulages de leur peau, de ses creux et reliefs, de leurs mains, ou s’ils le souhaitent d’une partie de leur visage. Ainsi, l’intervenante invite chacun à réfléchir à cette enveloppe fragile qui constitue également la barrière la plus solide entre soi et la société́, entre l’intérieur et l’extérieur, entre la lumière et l’obscurité́. A l’issue des ateliers, les productions pourront être exposées en milieu hospitalier, au sein d’un dispositif de médiation éclairant les intentions de chacun dans </w:t>
      </w:r>
      <w:r>
        <w:t>sa</w:t>
      </w:r>
      <w:r w:rsidRPr="00E6670D">
        <w:t xml:space="preserve"> démarche créative.</w:t>
      </w:r>
    </w:p>
    <w:p w14:paraId="53278E06" w14:textId="77777777" w:rsidR="00B81DC1" w:rsidRDefault="00B81DC1" w:rsidP="00B81DC1">
      <w:pPr>
        <w:pStyle w:val="Tournesolprvisionnel"/>
      </w:pPr>
      <w:r>
        <w:rPr>
          <w:noProof/>
        </w:rPr>
        <mc:AlternateContent>
          <mc:Choice Requires="wps">
            <w:drawing>
              <wp:anchor distT="0" distB="0" distL="114300" distR="114300" simplePos="0" relativeHeight="251801600" behindDoc="0" locked="0" layoutInCell="1" allowOverlap="1" wp14:anchorId="561D8A39" wp14:editId="464C8652">
                <wp:simplePos x="0" y="0"/>
                <wp:positionH relativeFrom="column">
                  <wp:posOffset>0</wp:posOffset>
                </wp:positionH>
                <wp:positionV relativeFrom="paragraph">
                  <wp:posOffset>-635</wp:posOffset>
                </wp:positionV>
                <wp:extent cx="2160270" cy="551180"/>
                <wp:effectExtent l="0" t="0" r="0" b="0"/>
                <wp:wrapNone/>
                <wp:docPr id="50" name="Rectangle 50"/>
                <wp:cNvGraphicFramePr/>
                <a:graphic xmlns:a="http://schemas.openxmlformats.org/drawingml/2006/main">
                  <a:graphicData uri="http://schemas.microsoft.com/office/word/2010/wordprocessingShape">
                    <wps:wsp>
                      <wps:cNvSpPr/>
                      <wps:spPr>
                        <a:xfrm>
                          <a:off x="0" y="0"/>
                          <a:ext cx="2160270" cy="551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A1FF06" w14:textId="77777777" w:rsidR="00B81DC1" w:rsidRPr="00F72173" w:rsidRDefault="00B81DC1" w:rsidP="00B81DC1">
                            <w:pPr>
                              <w:rPr>
                                <w:rFonts w:asciiTheme="majorHAnsi" w:hAnsiTheme="majorHAnsi" w:cstheme="majorHAnsi"/>
                                <w:color w:val="000000" w:themeColor="text1"/>
                                <w:sz w:val="20"/>
                                <w:szCs w:val="20"/>
                              </w:rPr>
                            </w:pPr>
                            <w:r w:rsidRPr="00F72173">
                              <w:rPr>
                                <w:rFonts w:asciiTheme="majorHAnsi" w:hAnsiTheme="majorHAnsi" w:cstheme="majorHAnsi"/>
                                <w:noProof/>
                                <w:color w:val="000000" w:themeColor="text1"/>
                              </w:rPr>
                              <w:drawing>
                                <wp:inline distT="0" distB="0" distL="0" distR="0" wp14:anchorId="043D684E" wp14:editId="42D73BB2">
                                  <wp:extent cx="200682" cy="200682"/>
                                  <wp:effectExtent l="0" t="0" r="2540" b="2540"/>
                                  <wp:docPr id="158" name="Image 158" descr="Une image contenant noi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Une image contenant noir, obscurité&#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207334" cy="207334"/>
                                          </a:xfrm>
                                          <a:prstGeom prst="rect">
                                            <a:avLst/>
                                          </a:prstGeom>
                                        </pic:spPr>
                                      </pic:pic>
                                    </a:graphicData>
                                  </a:graphic>
                                </wp:inline>
                              </w:drawing>
                            </w:r>
                            <w:r w:rsidRPr="00F72173">
                              <w:rPr>
                                <w:rFonts w:asciiTheme="majorHAnsi" w:hAnsiTheme="majorHAnsi" w:cstheme="majorHAnsi"/>
                                <w:color w:val="000000" w:themeColor="text1"/>
                              </w:rPr>
                              <w:t xml:space="preserve">  </w:t>
                            </w:r>
                            <w:r w:rsidRPr="00F72173">
                              <w:rPr>
                                <w:rFonts w:asciiTheme="majorHAnsi" w:hAnsiTheme="majorHAnsi" w:cstheme="majorHAnsi"/>
                                <w:color w:val="000000" w:themeColor="text1"/>
                                <w:sz w:val="20"/>
                                <w:szCs w:val="20"/>
                              </w:rPr>
                              <w:t xml:space="preserve">Biographie </w:t>
                            </w:r>
                            <w:hyperlink r:id="rId12" w:history="1">
                              <w:proofErr w:type="spellStart"/>
                              <w:r w:rsidRPr="000575C2">
                                <w:rPr>
                                  <w:rStyle w:val="Lienhypertexte"/>
                                  <w:rFonts w:asciiTheme="majorHAnsi" w:hAnsiTheme="majorHAnsi" w:cstheme="majorHAnsi"/>
                                  <w:sz w:val="20"/>
                                  <w:szCs w:val="20"/>
                                </w:rPr>
                                <w:t>Golnaz</w:t>
                              </w:r>
                              <w:proofErr w:type="spellEnd"/>
                              <w:r w:rsidRPr="000575C2">
                                <w:rPr>
                                  <w:rStyle w:val="Lienhypertexte"/>
                                  <w:rFonts w:asciiTheme="majorHAnsi" w:hAnsiTheme="majorHAnsi" w:cstheme="majorHAnsi"/>
                                  <w:sz w:val="20"/>
                                  <w:szCs w:val="20"/>
                                </w:rPr>
                                <w:t xml:space="preserve"> </w:t>
                              </w:r>
                              <w:proofErr w:type="spellStart"/>
                              <w:r w:rsidRPr="000575C2">
                                <w:rPr>
                                  <w:rStyle w:val="Lienhypertexte"/>
                                  <w:rFonts w:asciiTheme="majorHAnsi" w:hAnsiTheme="majorHAnsi" w:cstheme="majorHAnsi"/>
                                  <w:sz w:val="20"/>
                                  <w:szCs w:val="20"/>
                                </w:rPr>
                                <w:t>Payani</w:t>
                              </w:r>
                              <w:proofErr w:type="spellEnd"/>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D8A39" id="Rectangle 50" o:spid="_x0000_s1027" style="position:absolute;left:0;text-align:left;margin-left:0;margin-top:-.05pt;width:170.1pt;height:43.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7iR3dQIAAEgFAAAOAAAAZHJzL2Uyb0RvYy54bWysVN9P2zAQfp+0/8Hy+0hSUWAVKapATJMQ&#13;&#10;IGDi2XVsEsnxeWe3SffX7+ykKQO0h2l5cOz78d35uzufX/StYVuFvgFb8uIo50xZCVVjX0r+4+n6&#13;&#10;yxlnPghbCQNWlXynPL9Yfv503rmFmkENplLICMT6RedKXofgFlnmZa1a4Y/AKUtKDdiKQEd8ySoU&#13;&#10;HaG3Jpvl+UnWAVYOQSrvSXo1KPky4WutZLjT2qvATMkpt5BWTOs6rtnyXCxeULi6kWMa4h+yaEVj&#13;&#10;KegEdSWCYBts3kG1jUTwoMORhDYDrRup0h3oNkX+5jaPtXAq3YXI8W6iyf8/WHm7fXT3SDR0zi88&#13;&#10;beMteo1t/FN+rE9k7SayVB+YJOGsOMlnp8SpJN18XhRnic3s4O3Qh28KWhY3JUcqRuJIbG98oIhk&#13;&#10;ujeJwSxcN8akghj7h4AMoyQ7pJh2YWdUtDP2QWnWVDGpFCB1j7o0yLaC6i6kVDYUg6oWlRrE85y+&#13;&#10;2AAEP3mkUwKMyJoSmrBHgNiZ77EHmNE+uqrUfJNz/rfEBufJI0UGGybntrGAHwEYutUYebDfkzRQ&#13;&#10;E1kK/bonbmg2o2WUrKHa3SNDGIbBO3ndUIFuhA/3Aqn7qaY00eGOFm2gKzmMO85qwF8fyaM9NSVp&#13;&#10;Oetomkruf24EKs7Md0vt+rU4Po7jlw7H89MZHfC1Zv1aYzftJVDhCno7nEzbaB/MfqsR2mca/FWM&#13;&#10;SiphJcUuuQy4P1yGYcrp6ZBqtUpmNHJOhBv76GQEjzzHBnzqnwW6sUsD9fct7CdPLN4062AbPS2s&#13;&#10;NgF0kzr5wOtYARrX1Erj0xLfg9fnZHV4AJe/AQAA//8DAFBLAwQUAAYACAAAACEA+sXRjeAAAAAK&#13;&#10;AQAADwAAAGRycy9kb3ducmV2LnhtbEyPS0/DMBCE70j8B2srcWudFlSiNJuKhxBCPSAK3B3bTaLG&#13;&#10;6yh2Hv33LCe4jLQa7cx8+X52rRhtHxpPCOtVAsKS9qahCuHr82WZgghRkVGtJ4twsQH2xfVVrjLj&#13;&#10;J/qw4zFWgkMoZAqhjrHLpAy6tk6Fle8ssXfyvVORz76SplcTh7tWbpJkK51qiBtq1dmn2urzcXAI&#13;&#10;3/70ODld0tt4eW+G10OvdXpAvFnMzzuWhx2IaOf49wG/DLwfCh5W+oFMEC0C00SE5RoEm7d3yQZE&#13;&#10;iZBu70EWufyPUPwAAAD//wMAUEsBAi0AFAAGAAgAAAAhALaDOJL+AAAA4QEAABMAAAAAAAAAAAAA&#13;&#10;AAAAAAAAAFtDb250ZW50X1R5cGVzXS54bWxQSwECLQAUAAYACAAAACEAOP0h/9YAAACUAQAACwAA&#13;&#10;AAAAAAAAAAAAAAAvAQAAX3JlbHMvLnJlbHNQSwECLQAUAAYACAAAACEAwO4kd3UCAABIBQAADgAA&#13;&#10;AAAAAAAAAAAAAAAuAgAAZHJzL2Uyb0RvYy54bWxQSwECLQAUAAYACAAAACEA+sXRjeAAAAAKAQAA&#13;&#10;DwAAAAAAAAAAAAAAAADPBAAAZHJzL2Rvd25yZXYueG1sUEsFBgAAAAAEAAQA8wAAANwFAAAAAA==&#13;&#10;" filled="f" stroked="f" strokeweight="1pt">
                <v:textbox>
                  <w:txbxContent>
                    <w:p w14:paraId="14A1FF06" w14:textId="77777777" w:rsidR="00B81DC1" w:rsidRPr="00F72173" w:rsidRDefault="00B81DC1" w:rsidP="00B81DC1">
                      <w:pPr>
                        <w:rPr>
                          <w:rFonts w:asciiTheme="majorHAnsi" w:hAnsiTheme="majorHAnsi" w:cstheme="majorHAnsi"/>
                          <w:color w:val="000000" w:themeColor="text1"/>
                          <w:sz w:val="20"/>
                          <w:szCs w:val="20"/>
                        </w:rPr>
                      </w:pPr>
                      <w:r w:rsidRPr="00F72173">
                        <w:rPr>
                          <w:rFonts w:asciiTheme="majorHAnsi" w:hAnsiTheme="majorHAnsi" w:cstheme="majorHAnsi"/>
                          <w:noProof/>
                          <w:color w:val="000000" w:themeColor="text1"/>
                        </w:rPr>
                        <w:drawing>
                          <wp:inline distT="0" distB="0" distL="0" distR="0" wp14:anchorId="043D684E" wp14:editId="42D73BB2">
                            <wp:extent cx="200682" cy="200682"/>
                            <wp:effectExtent l="0" t="0" r="2540" b="2540"/>
                            <wp:docPr id="158" name="Image 158" descr="Une image contenant noi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Une image contenant noir, obscurité&#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207334" cy="207334"/>
                                    </a:xfrm>
                                    <a:prstGeom prst="rect">
                                      <a:avLst/>
                                    </a:prstGeom>
                                  </pic:spPr>
                                </pic:pic>
                              </a:graphicData>
                            </a:graphic>
                          </wp:inline>
                        </w:drawing>
                      </w:r>
                      <w:r w:rsidRPr="00F72173">
                        <w:rPr>
                          <w:rFonts w:asciiTheme="majorHAnsi" w:hAnsiTheme="majorHAnsi" w:cstheme="majorHAnsi"/>
                          <w:color w:val="000000" w:themeColor="text1"/>
                        </w:rPr>
                        <w:t xml:space="preserve">  </w:t>
                      </w:r>
                      <w:r w:rsidRPr="00F72173">
                        <w:rPr>
                          <w:rFonts w:asciiTheme="majorHAnsi" w:hAnsiTheme="majorHAnsi" w:cstheme="majorHAnsi"/>
                          <w:color w:val="000000" w:themeColor="text1"/>
                          <w:sz w:val="20"/>
                          <w:szCs w:val="20"/>
                        </w:rPr>
                        <w:t xml:space="preserve">Biographie </w:t>
                      </w:r>
                      <w:hyperlink r:id="rId13" w:history="1">
                        <w:proofErr w:type="spellStart"/>
                        <w:r w:rsidRPr="000575C2">
                          <w:rPr>
                            <w:rStyle w:val="Lienhypertexte"/>
                            <w:rFonts w:asciiTheme="majorHAnsi" w:hAnsiTheme="majorHAnsi" w:cstheme="majorHAnsi"/>
                            <w:sz w:val="20"/>
                            <w:szCs w:val="20"/>
                          </w:rPr>
                          <w:t>Golnaz</w:t>
                        </w:r>
                        <w:proofErr w:type="spellEnd"/>
                        <w:r w:rsidRPr="000575C2">
                          <w:rPr>
                            <w:rStyle w:val="Lienhypertexte"/>
                            <w:rFonts w:asciiTheme="majorHAnsi" w:hAnsiTheme="majorHAnsi" w:cstheme="majorHAnsi"/>
                            <w:sz w:val="20"/>
                            <w:szCs w:val="20"/>
                          </w:rPr>
                          <w:t xml:space="preserve"> </w:t>
                        </w:r>
                        <w:proofErr w:type="spellStart"/>
                        <w:r w:rsidRPr="000575C2">
                          <w:rPr>
                            <w:rStyle w:val="Lienhypertexte"/>
                            <w:rFonts w:asciiTheme="majorHAnsi" w:hAnsiTheme="majorHAnsi" w:cstheme="majorHAnsi"/>
                            <w:sz w:val="20"/>
                            <w:szCs w:val="20"/>
                          </w:rPr>
                          <w:t>Payani</w:t>
                        </w:r>
                        <w:proofErr w:type="spellEnd"/>
                      </w:hyperlink>
                    </w:p>
                  </w:txbxContent>
                </v:textbox>
              </v:rect>
            </w:pict>
          </mc:Fallback>
        </mc:AlternateContent>
      </w:r>
    </w:p>
    <w:p w14:paraId="2F806874" w14:textId="77777777" w:rsidR="00B81DC1" w:rsidRDefault="00B81DC1" w:rsidP="00B81DC1">
      <w:pPr>
        <w:pStyle w:val="Tournesoledito"/>
      </w:pPr>
    </w:p>
    <w:p w14:paraId="6C33EFAC" w14:textId="77777777" w:rsidR="00B81DC1" w:rsidRPr="00D42CFA" w:rsidRDefault="00B81DC1" w:rsidP="00B81DC1">
      <w:pPr>
        <w:pStyle w:val="tournesolchiffre"/>
      </w:pPr>
      <w:r w:rsidRPr="006D4B0D">
        <w:rPr>
          <w:iCs/>
        </w:rPr>
        <w:sym w:font="Wingdings" w:char="F0E0"/>
      </w:r>
      <w:r w:rsidRPr="00ED725E">
        <w:rPr>
          <w:rFonts w:ascii="Times New Roman" w:hAnsi="Times New Roman" w:cs="Times New Roman"/>
          <w:b w:val="0"/>
          <w:bCs w:val="0"/>
          <w:i/>
          <w:iCs/>
          <w:color w:val="auto"/>
          <w:szCs w:val="24"/>
        </w:rPr>
        <w:t xml:space="preserve"> </w:t>
      </w:r>
      <w:r w:rsidRPr="00ED725E">
        <w:t>Résidence du Rouvray</w:t>
      </w:r>
      <w:r>
        <w:rPr>
          <w:iCs/>
        </w:rPr>
        <w:t xml:space="preserve"> : 6</w:t>
      </w:r>
      <w:r w:rsidRPr="006D4B0D">
        <w:rPr>
          <w:iCs/>
        </w:rPr>
        <w:t xml:space="preserve"> séances </w:t>
      </w:r>
      <w:r w:rsidRPr="006D4B0D">
        <w:rPr>
          <w:iCs/>
        </w:rPr>
        <w:br/>
      </w:r>
      <w:r>
        <w:sym w:font="Wingdings" w:char="F0E0"/>
      </w:r>
      <w:r>
        <w:t xml:space="preserve"> 18 bénéficiaires </w:t>
      </w:r>
    </w:p>
    <w:p w14:paraId="1F7E88E8" w14:textId="77777777" w:rsidR="00B81DC1" w:rsidRDefault="00B81DC1" w:rsidP="00B81DC1">
      <w:pPr>
        <w:pStyle w:val="Tournesoledito"/>
      </w:pPr>
      <w:r>
        <w:rPr>
          <w:noProof/>
        </w:rPr>
        <w:drawing>
          <wp:inline distT="0" distB="0" distL="0" distR="0" wp14:anchorId="00C9DAEC" wp14:editId="5AE04F1F">
            <wp:extent cx="5871286" cy="1976511"/>
            <wp:effectExtent l="0" t="0" r="0" b="5080"/>
            <wp:docPr id="1032203854" name="Image 1" descr="Une image contenant robe de mariée, mariée, personne, mari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03854" name="Image 1" descr="Une image contenant robe de mariée, mariée, personne, mariage&#10;&#10;Description générée automatiquement"/>
                    <pic:cNvPicPr/>
                  </pic:nvPicPr>
                  <pic:blipFill>
                    <a:blip r:embed="rId14"/>
                    <a:stretch>
                      <a:fillRect/>
                    </a:stretch>
                  </pic:blipFill>
                  <pic:spPr>
                    <a:xfrm>
                      <a:off x="0" y="0"/>
                      <a:ext cx="5873324" cy="1977197"/>
                    </a:xfrm>
                    <a:prstGeom prst="rect">
                      <a:avLst/>
                    </a:prstGeom>
                  </pic:spPr>
                </pic:pic>
              </a:graphicData>
            </a:graphic>
          </wp:inline>
        </w:drawing>
      </w:r>
    </w:p>
    <w:p w14:paraId="5456E3A7" w14:textId="77777777" w:rsidR="00B81DC1" w:rsidRDefault="00B81DC1" w:rsidP="00B81DC1">
      <w:pPr>
        <w:pStyle w:val="Tournesolsoustitre"/>
        <w:spacing w:before="0" w:after="0"/>
      </w:pPr>
    </w:p>
    <w:p w14:paraId="2468606D" w14:textId="77777777" w:rsidR="00B81DC1" w:rsidRDefault="00B81DC1" w:rsidP="00B81DC1">
      <w:pPr>
        <w:pStyle w:val="Tournesolsoustitre"/>
        <w:spacing w:before="0" w:after="0"/>
      </w:pPr>
    </w:p>
    <w:p w14:paraId="5347F882" w14:textId="77777777" w:rsidR="00B81DC1" w:rsidRDefault="00B81DC1" w:rsidP="00B81DC1">
      <w:pPr>
        <w:pStyle w:val="Tournesolsoustitre"/>
        <w:spacing w:before="0" w:after="0"/>
      </w:pPr>
    </w:p>
    <w:p w14:paraId="4F97BA30" w14:textId="1CDEE13E" w:rsidR="00B81DC1" w:rsidRPr="004A7535" w:rsidRDefault="00B81DC1">
      <w:pPr>
        <w:rPr>
          <w:rFonts w:asciiTheme="majorHAnsi" w:hAnsiTheme="majorHAnsi" w:cstheme="majorHAnsi"/>
          <w:b/>
          <w:bCs/>
          <w:iCs/>
          <w:color w:val="ED7D31" w:themeColor="accent2"/>
          <w:sz w:val="32"/>
          <w:szCs w:val="22"/>
        </w:rPr>
      </w:pPr>
      <w:r>
        <w:br w:type="page"/>
      </w:r>
    </w:p>
    <w:p w14:paraId="731968D0" w14:textId="61031DB6" w:rsidR="002727B1" w:rsidRPr="00A035EB" w:rsidRDefault="002727B1" w:rsidP="002727B1">
      <w:pPr>
        <w:pStyle w:val="Tournesolsoustitre"/>
        <w:rPr>
          <w:szCs w:val="21"/>
        </w:rPr>
      </w:pPr>
      <w:r>
        <w:rPr>
          <w:noProof/>
        </w:rPr>
        <w:lastRenderedPageBreak/>
        <mc:AlternateContent>
          <mc:Choice Requires="wps">
            <w:drawing>
              <wp:anchor distT="0" distB="0" distL="114300" distR="114300" simplePos="0" relativeHeight="251790336" behindDoc="0" locked="0" layoutInCell="1" allowOverlap="1" wp14:anchorId="59938E09" wp14:editId="0CBCDB52">
                <wp:simplePos x="0" y="0"/>
                <wp:positionH relativeFrom="column">
                  <wp:posOffset>4515853</wp:posOffset>
                </wp:positionH>
                <wp:positionV relativeFrom="paragraph">
                  <wp:posOffset>-434</wp:posOffset>
                </wp:positionV>
                <wp:extent cx="2190791" cy="465221"/>
                <wp:effectExtent l="12700" t="0" r="19050" b="17780"/>
                <wp:wrapNone/>
                <wp:docPr id="80" name="Signalisation droite 80"/>
                <wp:cNvGraphicFramePr/>
                <a:graphic xmlns:a="http://schemas.openxmlformats.org/drawingml/2006/main">
                  <a:graphicData uri="http://schemas.microsoft.com/office/word/2010/wordprocessingShape">
                    <wps:wsp>
                      <wps:cNvSpPr/>
                      <wps:spPr>
                        <a:xfrm flipH="1">
                          <a:off x="0" y="0"/>
                          <a:ext cx="2190791" cy="465221"/>
                        </a:xfrm>
                        <a:prstGeom prst="homePlate">
                          <a:avLst/>
                        </a:prstGeom>
                      </wps:spPr>
                      <wps:style>
                        <a:lnRef idx="2">
                          <a:schemeClr val="dk1">
                            <a:shade val="50000"/>
                          </a:schemeClr>
                        </a:lnRef>
                        <a:fillRef idx="1">
                          <a:schemeClr val="dk1"/>
                        </a:fillRef>
                        <a:effectRef idx="0">
                          <a:schemeClr val="dk1"/>
                        </a:effectRef>
                        <a:fontRef idx="minor">
                          <a:schemeClr val="lt1"/>
                        </a:fontRef>
                      </wps:style>
                      <wps:txbx>
                        <w:txbxContent>
                          <w:p w14:paraId="26E5BA6C" w14:textId="77777777" w:rsidR="002727B1" w:rsidRPr="00335382" w:rsidRDefault="002727B1" w:rsidP="002727B1">
                            <w:pPr>
                              <w:jc w:val="center"/>
                              <w:rPr>
                                <w:rFonts w:cstheme="minorHAnsi"/>
                                <w:b/>
                                <w:bCs/>
                              </w:rPr>
                            </w:pPr>
                            <w:r>
                              <w:rPr>
                                <w:rFonts w:cstheme="minorHAnsi"/>
                                <w:b/>
                                <w:bCs/>
                              </w:rPr>
                              <w:t>EHPAD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38E09" id="Signalisation droite 80" o:spid="_x0000_s1028" type="#_x0000_t15" style="position:absolute;margin-left:355.6pt;margin-top:-.05pt;width:172.5pt;height:36.65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5lbgIAACgFAAAOAAAAZHJzL2Uyb0RvYy54bWysVE1PGzEQvVfqf7B8L7uJApSIDYpAtJUQ&#13;&#10;jQoVZ8drs1Ztj2s72Q2/vmPvB7TQS9U9WGN75nnmzZs9v+iMJnvhgwJb0dlRSYmwHGplHyv6/f76&#13;&#10;w0dKQmS2ZhqsqOhBBHqxev/uvHVLMYcGdC08QRAblq2raBOjWxZF4I0wLByBExYvJXjDIm79Y1F7&#13;&#10;1iK60cW8LE+KFnztPHARAp5e9Zd0lfGlFDx+lTKISHRFMbeYV5/XbVqL1TlbPnrmGsWHNNg/ZGGY&#13;&#10;svjoBHXFIiM7r15BGcU9BJDxiIMpQErFRa4Bq5mVf1Rz1zAnci1ITnATTeH/wfLb/Z3beKShdWEZ&#13;&#10;0ExVdNIbIrVyn7GnuS7MlHSZtsNEm+gi4Xg4n52Vp2czSjjeLU6O5/NZ4rXocRKe8yF+EmBIMjB5&#13;&#10;MGKjWUy1sSXb34TY+49+GPycTrbiQYvkrO03IYmq07M5OitFXGpP9gx7XP/o8w0Nq0V/dFziNyQ0&#13;&#10;eef0MlhClUrrCXcASAr8HbfPcfBNYSILbAos/5ZQHzh55xfBxinQKAv+rWAdRyZl7z8S09ORmInd&#13;&#10;tkM+Eh34TDrZQn3YeOKhF3tw/Foh7TcsxA3zqG6cA5zY+BUXqaGtKAwWJQ34p7fOk3/qm3+ipMVp&#13;&#10;qWj4uWNeUKK/WJTj2WyxSOOVN4vj0zlu/Mub7csbuzOXgM1CyWB22Uz+UY+m9GAecLDX6VW8Ypbj&#13;&#10;2xXl0Y+by9hPMf4auFivsxuOlGPxxt45Puo2Keq+e2DeDdqLqNpbGCfrlfp639QhC+tdBKmyNJ95&#13;&#10;HTqA45glNPw60ry/3Gev5x/c6hcAAAD//wMAUEsDBBQABgAIAAAAIQDTC+vg4gAAAA4BAAAPAAAA&#13;&#10;ZHJzL2Rvd25yZXYueG1sTI9PT8MwDMXvSHyHyEjctvSPtkHXdEJDsAMnOrRz1pi2onFKk3Xdt8c7&#13;&#10;jYsl+2c/v5dvJtuJEQffOlIQzyMQSJUzLdUKvvZvsycQPmgyunOECi7oYVPc3+U6M+5MnziWoRYs&#13;&#10;Qj7TCpoQ+kxKXzVotZ+7HonZtxusDtwOtTSDPrO47WQSRUtpdUv8odE9bhusfsqTVfAxHnSyTVHu&#13;&#10;wy5dPb/7y+/iUCr1+DC9rrm8rEEEnMLtAq4Z2D8UbOzoTmS86BSs4jjhVQWzGMSVR4slD45M0gRk&#13;&#10;kcv/MYo/AAAA//8DAFBLAQItABQABgAIAAAAIQC2gziS/gAAAOEBAAATAAAAAAAAAAAAAAAAAAAA&#13;&#10;AABbQ29udGVudF9UeXBlc10ueG1sUEsBAi0AFAAGAAgAAAAhADj9If/WAAAAlAEAAAsAAAAAAAAA&#13;&#10;AAAAAAAALwEAAF9yZWxzLy5yZWxzUEsBAi0AFAAGAAgAAAAhAE43/mVuAgAAKAUAAA4AAAAAAAAA&#13;&#10;AAAAAAAALgIAAGRycy9lMm9Eb2MueG1sUEsBAi0AFAAGAAgAAAAhANML6+DiAAAADgEAAA8AAAAA&#13;&#10;AAAAAAAAAAAAyAQAAGRycy9kb3ducmV2LnhtbFBLBQYAAAAABAAEAPMAAADXBQAAAAA=&#13;&#10;" adj="19307" fillcolor="black [3200]" strokecolor="black [1600]" strokeweight="1pt">
                <v:textbox>
                  <w:txbxContent>
                    <w:p w14:paraId="26E5BA6C" w14:textId="77777777" w:rsidR="002727B1" w:rsidRPr="00335382" w:rsidRDefault="002727B1" w:rsidP="002727B1">
                      <w:pPr>
                        <w:jc w:val="center"/>
                        <w:rPr>
                          <w:rFonts w:cstheme="minorHAnsi"/>
                          <w:b/>
                          <w:bCs/>
                        </w:rPr>
                      </w:pPr>
                      <w:r>
                        <w:rPr>
                          <w:rFonts w:cstheme="minorHAnsi"/>
                          <w:b/>
                          <w:bCs/>
                        </w:rPr>
                        <w:t>EHPAD</w:t>
                      </w:r>
                    </w:p>
                  </w:txbxContent>
                </v:textbox>
              </v:shape>
            </w:pict>
          </mc:Fallback>
        </mc:AlternateContent>
      </w:r>
      <w:r w:rsidRPr="00A035EB">
        <w:t>Au chœur du souvenir</w:t>
      </w:r>
      <w:r w:rsidRPr="00A035EB">
        <w:br/>
      </w:r>
      <w:r>
        <w:rPr>
          <w:sz w:val="24"/>
        </w:rPr>
        <w:t xml:space="preserve">- </w:t>
      </w:r>
      <w:r w:rsidRPr="00A035EB">
        <w:rPr>
          <w:sz w:val="24"/>
        </w:rPr>
        <w:t xml:space="preserve">Atelier autour de la voix </w:t>
      </w:r>
      <w:r>
        <w:rPr>
          <w:sz w:val="24"/>
        </w:rPr>
        <w:br/>
        <w:t xml:space="preserve">- Artiste associée, </w:t>
      </w:r>
      <w:r w:rsidRPr="00CE3A35">
        <w:rPr>
          <w:sz w:val="24"/>
        </w:rPr>
        <w:t>Tiphaine Chevallier</w:t>
      </w:r>
      <w:bookmarkEnd w:id="6"/>
      <w:bookmarkEnd w:id="7"/>
    </w:p>
    <w:p w14:paraId="48BB976C" w14:textId="77777777" w:rsidR="004E6B8E" w:rsidRPr="00A035EB" w:rsidRDefault="004E6B8E" w:rsidP="004E6B8E">
      <w:pPr>
        <w:pStyle w:val="Tournesolprvisionnel"/>
      </w:pPr>
      <w:r>
        <w:t>Contenu</w:t>
      </w:r>
    </w:p>
    <w:p w14:paraId="5FACEC9D" w14:textId="42CAB180" w:rsidR="004E6B8E" w:rsidRPr="000D199A" w:rsidRDefault="004E6B8E" w:rsidP="004E6B8E">
      <w:pPr>
        <w:pStyle w:val="Tournesolparagraphe"/>
      </w:pPr>
      <w:r w:rsidRPr="000D199A">
        <w:rPr>
          <w:noProof/>
        </w:rPr>
        <mc:AlternateContent>
          <mc:Choice Requires="wps">
            <w:drawing>
              <wp:anchor distT="0" distB="0" distL="114300" distR="114300" simplePos="0" relativeHeight="251797504" behindDoc="0" locked="0" layoutInCell="1" allowOverlap="1" wp14:anchorId="6E214FB5" wp14:editId="18A1C5DB">
                <wp:simplePos x="0" y="0"/>
                <wp:positionH relativeFrom="column">
                  <wp:posOffset>-104140</wp:posOffset>
                </wp:positionH>
                <wp:positionV relativeFrom="paragraph">
                  <wp:posOffset>1408860</wp:posOffset>
                </wp:positionV>
                <wp:extent cx="2160639" cy="551330"/>
                <wp:effectExtent l="0" t="0" r="0" b="0"/>
                <wp:wrapNone/>
                <wp:docPr id="163" name="Rectangle 163"/>
                <wp:cNvGraphicFramePr/>
                <a:graphic xmlns:a="http://schemas.openxmlformats.org/drawingml/2006/main">
                  <a:graphicData uri="http://schemas.microsoft.com/office/word/2010/wordprocessingShape">
                    <wps:wsp>
                      <wps:cNvSpPr/>
                      <wps:spPr>
                        <a:xfrm>
                          <a:off x="0" y="0"/>
                          <a:ext cx="2160639" cy="5513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891A40" w14:textId="77777777" w:rsidR="004E6B8E" w:rsidRPr="00F26FD3" w:rsidRDefault="004E6B8E" w:rsidP="004E6B8E">
                            <w:pPr>
                              <w:rPr>
                                <w:rFonts w:asciiTheme="majorHAnsi" w:hAnsiTheme="majorHAnsi" w:cstheme="majorHAnsi"/>
                                <w:color w:val="000000" w:themeColor="text1"/>
                                <w:sz w:val="20"/>
                                <w:szCs w:val="20"/>
                              </w:rPr>
                            </w:pPr>
                            <w:r w:rsidRPr="00F26FD3">
                              <w:rPr>
                                <w:rFonts w:asciiTheme="majorHAnsi" w:hAnsiTheme="majorHAnsi" w:cstheme="majorHAnsi"/>
                                <w:noProof/>
                                <w:color w:val="000000" w:themeColor="text1"/>
                              </w:rPr>
                              <w:drawing>
                                <wp:inline distT="0" distB="0" distL="0" distR="0" wp14:anchorId="53C0B169" wp14:editId="2262F0C6">
                                  <wp:extent cx="200682" cy="200682"/>
                                  <wp:effectExtent l="0" t="0" r="2540" b="2540"/>
                                  <wp:docPr id="150" name="Image 150" descr="Une image contenant noi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Une image contenant noir, obscurité&#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207334" cy="207334"/>
                                          </a:xfrm>
                                          <a:prstGeom prst="rect">
                                            <a:avLst/>
                                          </a:prstGeom>
                                        </pic:spPr>
                                      </pic:pic>
                                    </a:graphicData>
                                  </a:graphic>
                                </wp:inline>
                              </w:drawing>
                            </w:r>
                            <w:r w:rsidRPr="00F26FD3">
                              <w:rPr>
                                <w:rFonts w:asciiTheme="majorHAnsi" w:hAnsiTheme="majorHAnsi" w:cstheme="majorHAnsi"/>
                                <w:color w:val="000000" w:themeColor="text1"/>
                              </w:rPr>
                              <w:t xml:space="preserve">  </w:t>
                            </w:r>
                            <w:r w:rsidRPr="00F26FD3">
                              <w:rPr>
                                <w:rFonts w:asciiTheme="majorHAnsi" w:hAnsiTheme="majorHAnsi" w:cstheme="majorHAnsi"/>
                                <w:color w:val="000000" w:themeColor="text1"/>
                                <w:sz w:val="20"/>
                                <w:szCs w:val="20"/>
                              </w:rPr>
                              <w:t xml:space="preserve">Biographie </w:t>
                            </w:r>
                            <w:hyperlink r:id="rId15" w:history="1">
                              <w:r w:rsidRPr="00F26FD3">
                                <w:rPr>
                                  <w:rStyle w:val="Lienhypertexte"/>
                                  <w:rFonts w:asciiTheme="majorHAnsi" w:hAnsiTheme="majorHAnsi" w:cstheme="majorHAnsi"/>
                                  <w:sz w:val="20"/>
                                  <w:szCs w:val="20"/>
                                </w:rPr>
                                <w:t>Tiphaine Chevallier</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14FB5" id="Rectangle 163" o:spid="_x0000_s1029" style="position:absolute;left:0;text-align:left;margin-left:-8.2pt;margin-top:110.95pt;width:170.15pt;height:43.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qMNAdwIAAEgFAAAOAAAAZHJzL2Uyb0RvYy54bWysVN9P2zAQfp+0/8Hy+0jSUjYqUlSBmCYh&#13;&#10;qAYTz65jk0iOzzu7Tbu/fmcnTRmgPUzrQ2rfj+/On7/zxeWuNWyr0DdgS16c5JwpK6Fq7HPJfzze&#13;&#10;fPrCmQ/CVsKAVSXfK88vFx8/XHRuriZQg6kUMgKxft65ktchuHmWeVmrVvgTcMqSUwO2ItAWn7MK&#13;&#10;RUforckmeX6WdYCVQ5DKe7Je906+SPhaKxnutfYqMFNy6i2kL6bvOn6zxYWYP6NwdSOHNsQ/dNGK&#13;&#10;xlLREepaBME22LyBahuJ4EGHEwltBlo3UqUz0GmK/NVpHmrhVDoLkePdSJP/f7DybvvgVkg0dM7P&#13;&#10;PS3jKXYa2/hP/bFdIms/kqV2gUkyToqz/Gx6zpkk32xWTKeJzeyY7dCHrwpaFhclR7qMxJHY3vpA&#13;&#10;FSn0EBKLWbhpjEkXYuwfBgqMluzYYlqFvVExztjvSrOmik2lAkk96sog2wq6dyGlsqHoXbWoVG+e&#13;&#10;5fSLAiD4MSPtEmBE1tTQiD0ARGW+xe5hhviYqpL4xuT8b431yWNGqgw2jMltYwHfAzB0qqFyH38g&#13;&#10;qacmshR26x1xU/JpjIyWNVT7FTKEfhi8kzcNXdCt8GElkNRPc0ITHe7pow10JYdhxVkN+Os9e4wn&#13;&#10;UZKXs46mqeT+50ag4sx8syTX8+L0NI5f2pzOPk9ogy8965ceu2mvgC6uoLfDybSM8cEclhqhfaLB&#13;&#10;X8aq5BJWUu2Sy4CHzVXop5yeDqmWyxRGI+dEuLUPTkbwyHMU4OPuSaAbVBpI33dwmDwxfyXWPjZm&#13;&#10;WlhuAugmKfnI63ADNK5JSsPTEt+Dl/sUdXwAF78BAAD//wMAUEsDBBQABgAIAAAAIQA5TJnB4gAA&#13;&#10;ABABAAAPAAAAZHJzL2Rvd25yZXYueG1sTE/JTsMwEL0j8Q/WIHFrnaSohDROxSKEUA+IAnfHdpOI&#13;&#10;eBzZztK/ZzjBZfRG8+Yt5X6xPZuMD51DAek6AWZQOd1hI+Dz43mVAwtRopa9QyPgbALsq8uLUhba&#13;&#10;zfhupmNsGIlgKKSANsah4Dyo1lgZ1m4wSLeT81ZGWn3DtZczidueZ0my5VZ2SA6tHMxja9T3cbQC&#13;&#10;vtzpYbaqxtfp/NaNLwevVH4Q4vpqedrRuN8Bi2aJfx/w24HyQ0XBajeiDqwXsEq3N0QVkGXpHTBi&#13;&#10;bLINgZpAkt8Cr0r+v0j1AwAA//8DAFBLAQItABQABgAIAAAAIQC2gziS/gAAAOEBAAATAAAAAAAA&#13;&#10;AAAAAAAAAAAAAABbQ29udGVudF9UeXBlc10ueG1sUEsBAi0AFAAGAAgAAAAhADj9If/WAAAAlAEA&#13;&#10;AAsAAAAAAAAAAAAAAAAALwEAAF9yZWxzLy5yZWxzUEsBAi0AFAAGAAgAAAAhAHGow0B3AgAASAUA&#13;&#10;AA4AAAAAAAAAAAAAAAAALgIAAGRycy9lMm9Eb2MueG1sUEsBAi0AFAAGAAgAAAAhADlMmcHiAAAA&#13;&#10;EAEAAA8AAAAAAAAAAAAAAAAA0QQAAGRycy9kb3ducmV2LnhtbFBLBQYAAAAABAAEAPMAAADgBQAA&#13;&#10;AAA=&#13;&#10;" filled="f" stroked="f" strokeweight="1pt">
                <v:textbox>
                  <w:txbxContent>
                    <w:p w14:paraId="11891A40" w14:textId="77777777" w:rsidR="004E6B8E" w:rsidRPr="00F26FD3" w:rsidRDefault="004E6B8E" w:rsidP="004E6B8E">
                      <w:pPr>
                        <w:rPr>
                          <w:rFonts w:asciiTheme="majorHAnsi" w:hAnsiTheme="majorHAnsi" w:cstheme="majorHAnsi"/>
                          <w:color w:val="000000" w:themeColor="text1"/>
                          <w:sz w:val="20"/>
                          <w:szCs w:val="20"/>
                        </w:rPr>
                      </w:pPr>
                      <w:r w:rsidRPr="00F26FD3">
                        <w:rPr>
                          <w:rFonts w:asciiTheme="majorHAnsi" w:hAnsiTheme="majorHAnsi" w:cstheme="majorHAnsi"/>
                          <w:noProof/>
                          <w:color w:val="000000" w:themeColor="text1"/>
                        </w:rPr>
                        <w:drawing>
                          <wp:inline distT="0" distB="0" distL="0" distR="0" wp14:anchorId="53C0B169" wp14:editId="2262F0C6">
                            <wp:extent cx="200682" cy="200682"/>
                            <wp:effectExtent l="0" t="0" r="2540" b="2540"/>
                            <wp:docPr id="150" name="Image 150" descr="Une image contenant noi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Une image contenant noir, obscurité&#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207334" cy="207334"/>
                                    </a:xfrm>
                                    <a:prstGeom prst="rect">
                                      <a:avLst/>
                                    </a:prstGeom>
                                  </pic:spPr>
                                </pic:pic>
                              </a:graphicData>
                            </a:graphic>
                          </wp:inline>
                        </w:drawing>
                      </w:r>
                      <w:r w:rsidRPr="00F26FD3">
                        <w:rPr>
                          <w:rFonts w:asciiTheme="majorHAnsi" w:hAnsiTheme="majorHAnsi" w:cstheme="majorHAnsi"/>
                          <w:color w:val="000000" w:themeColor="text1"/>
                        </w:rPr>
                        <w:t xml:space="preserve">  </w:t>
                      </w:r>
                      <w:r w:rsidRPr="00F26FD3">
                        <w:rPr>
                          <w:rFonts w:asciiTheme="majorHAnsi" w:hAnsiTheme="majorHAnsi" w:cstheme="majorHAnsi"/>
                          <w:color w:val="000000" w:themeColor="text1"/>
                          <w:sz w:val="20"/>
                          <w:szCs w:val="20"/>
                        </w:rPr>
                        <w:t xml:space="preserve">Biographie </w:t>
                      </w:r>
                      <w:hyperlink r:id="rId16" w:history="1">
                        <w:r w:rsidRPr="00F26FD3">
                          <w:rPr>
                            <w:rStyle w:val="Lienhypertexte"/>
                            <w:rFonts w:asciiTheme="majorHAnsi" w:hAnsiTheme="majorHAnsi" w:cstheme="majorHAnsi"/>
                            <w:sz w:val="20"/>
                            <w:szCs w:val="20"/>
                          </w:rPr>
                          <w:t>Tiphaine Chevallier</w:t>
                        </w:r>
                      </w:hyperlink>
                    </w:p>
                  </w:txbxContent>
                </v:textbox>
              </v:rect>
            </w:pict>
          </mc:Fallback>
        </mc:AlternateContent>
      </w:r>
      <w:r w:rsidRPr="000D199A">
        <w:t>Ce cycle d’interventions</w:t>
      </w:r>
      <w:r>
        <w:t xml:space="preserve"> </w:t>
      </w:r>
      <w:r w:rsidRPr="000D199A">
        <w:t xml:space="preserve">entremêle pratique du chant, découverte du répertoire lyrique et « récolte » de chansons auprès de chaque patient qui le souhaite, afin de travailler la matière du souvenir. Débutant par des exercices de respiration et des échauffements vocaux, les ateliers se poursuivent par un apprentissage de chansons proposées par les participants et une interprétation chorale d’un arrangement écrit par l’intervenante. En clôture, cette dernière propose l’écoute d’une mélodie du répertoire lyrique, qu’elle interprète en tant que soliste dans un premier temps, pour l’enseigner ensuite aux patients. </w:t>
      </w:r>
    </w:p>
    <w:p w14:paraId="07FE2FD6" w14:textId="017D6650" w:rsidR="004E6B8E" w:rsidRDefault="004E6B8E" w:rsidP="004E6B8E">
      <w:pPr>
        <w:pStyle w:val="Tournesolprvisionnel"/>
      </w:pPr>
    </w:p>
    <w:p w14:paraId="3D7DCE54" w14:textId="77777777" w:rsidR="004E6B8E" w:rsidRPr="008719D2" w:rsidRDefault="004E6B8E" w:rsidP="004E6B8E">
      <w:pPr>
        <w:pStyle w:val="Tournesolprvisionnel"/>
        <w:rPr>
          <w:sz w:val="28"/>
        </w:rPr>
      </w:pPr>
      <w:r>
        <w:t>Témoignage</w:t>
      </w:r>
      <w:r>
        <w:fldChar w:fldCharType="begin"/>
      </w:r>
      <w:r>
        <w:instrText xml:space="preserve"> INCLUDEPICTURE "https://associationtournesol.com/wp-content/uploads/2023/07/dc556e1b-7e4f-44e9-8f1c-0a589e2b0375-1024x768.jpg" \* MERGEFORMATINET </w:instrText>
      </w:r>
      <w:r>
        <w:fldChar w:fldCharType="separate"/>
      </w:r>
      <w:r>
        <w:fldChar w:fldCharType="end"/>
      </w:r>
    </w:p>
    <w:p w14:paraId="1E613F17" w14:textId="77777777" w:rsidR="004E6B8E" w:rsidRDefault="004E6B8E" w:rsidP="004E6B8E">
      <w:pPr>
        <w:pStyle w:val="Tournesoltmoignage"/>
        <w:jc w:val="both"/>
      </w:pPr>
      <w:r>
        <w:rPr>
          <w:noProof/>
        </w:rPr>
        <w:drawing>
          <wp:anchor distT="0" distB="0" distL="114300" distR="114300" simplePos="0" relativeHeight="251798528" behindDoc="1" locked="0" layoutInCell="1" allowOverlap="1" wp14:anchorId="6B327145" wp14:editId="093051EA">
            <wp:simplePos x="0" y="0"/>
            <wp:positionH relativeFrom="column">
              <wp:posOffset>2540</wp:posOffset>
            </wp:positionH>
            <wp:positionV relativeFrom="paragraph">
              <wp:posOffset>184684</wp:posOffset>
            </wp:positionV>
            <wp:extent cx="2320290" cy="1739900"/>
            <wp:effectExtent l="0" t="0" r="3810" b="0"/>
            <wp:wrapTight wrapText="bothSides">
              <wp:wrapPolygon edited="0">
                <wp:start x="0" y="0"/>
                <wp:lineTo x="0" y="21442"/>
                <wp:lineTo x="21517" y="21442"/>
                <wp:lineTo x="21517" y="0"/>
                <wp:lineTo x="0" y="0"/>
              </wp:wrapPolygon>
            </wp:wrapTight>
            <wp:docPr id="10" name="Image 10" descr="Une image contenant intérieur, habits, m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intérieur, habits, mur, personn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a:ext>
                      </a:extLst>
                    </a:blip>
                    <a:stretch>
                      <a:fillRect/>
                    </a:stretch>
                  </pic:blipFill>
                  <pic:spPr bwMode="auto">
                    <a:xfrm>
                      <a:off x="0" y="0"/>
                      <a:ext cx="2320290" cy="173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7446">
        <w:t xml:space="preserve">Ces ateliers se sont très bien passés. Je trouvais très agréable de revenir plusieurs fois et de pouvoir connaître de mieux en mieux les </w:t>
      </w:r>
      <w:proofErr w:type="spellStart"/>
      <w:r w:rsidRPr="00167446">
        <w:t>résident.e.s</w:t>
      </w:r>
      <w:proofErr w:type="spellEnd"/>
      <w:r w:rsidRPr="00167446">
        <w:t xml:space="preserve">. J’étais ainsi de plus en plus à même de saisir leurs réactions et éventuellement leurs besoins dans le cadre de l’atelier. Je dirais que c’est surtout là qu’il y a eu une belle évolution, dans le contact de plus en plus facile et dans une sorte de complicité qui s’est installée petit à petit. Je crois que la diversité des activités proposées étaient importantes pour garder leur attention. Les moments de concert pour moi étaient particulièrement beaux, il y avait une très belle écoute. Ce qui m’a le plus frappé c’est probablement la communication non verbale, les regards, les sourires échangés pendant que nous chantions, qui s’est installée avec </w:t>
      </w:r>
      <w:proofErr w:type="spellStart"/>
      <w:r w:rsidRPr="00167446">
        <w:t>certain.</w:t>
      </w:r>
      <w:proofErr w:type="gramStart"/>
      <w:r w:rsidRPr="00167446">
        <w:t>e.s</w:t>
      </w:r>
      <w:proofErr w:type="spellEnd"/>
      <w:proofErr w:type="gramEnd"/>
      <w:r w:rsidRPr="00167446">
        <w:t xml:space="preserve"> </w:t>
      </w:r>
      <w:proofErr w:type="spellStart"/>
      <w:r w:rsidRPr="00167446">
        <w:t>résident.e.s</w:t>
      </w:r>
      <w:proofErr w:type="spellEnd"/>
      <w:r w:rsidRPr="00167446">
        <w:t xml:space="preserve"> avec qui la communication pouvait parfois être difficile pour différentes raisons. Je garde un très bon souvenir et un grand apprentissage de douceur et de communication de cet atelier.</w:t>
      </w:r>
    </w:p>
    <w:p w14:paraId="13BE0F47" w14:textId="77777777" w:rsidR="004E6B8E" w:rsidRPr="00A035EB" w:rsidRDefault="004E6B8E" w:rsidP="004E6B8E">
      <w:pPr>
        <w:pStyle w:val="Tournesoltmoignage"/>
      </w:pPr>
      <w:r>
        <w:t>Tiphaine Chevallier</w:t>
      </w:r>
    </w:p>
    <w:p w14:paraId="7D5CD9ED" w14:textId="74D34474" w:rsidR="004E6B8E" w:rsidRPr="00A035EB" w:rsidRDefault="004E6B8E" w:rsidP="004E6B8E">
      <w:pPr>
        <w:pStyle w:val="tournesolchiffre"/>
      </w:pPr>
      <w:r w:rsidRPr="00A035EB">
        <w:br/>
      </w:r>
      <w:r>
        <w:br/>
      </w:r>
      <w:r>
        <w:sym w:font="Wingdings" w:char="F0E0"/>
      </w:r>
      <w:r>
        <w:t xml:space="preserve"> </w:t>
      </w:r>
      <w:r w:rsidRPr="00A035EB">
        <w:t>Le Rouvray</w:t>
      </w:r>
      <w:r>
        <w:t> : 8</w:t>
      </w:r>
      <w:r w:rsidRPr="00A035EB">
        <w:t xml:space="preserve"> </w:t>
      </w:r>
      <w:r>
        <w:t>séances</w:t>
      </w:r>
      <w:r>
        <w:br/>
      </w:r>
      <w:r>
        <w:sym w:font="Wingdings" w:char="F0E0"/>
      </w:r>
      <w:r>
        <w:t xml:space="preserve"> 15 bénéficiaires soit 12</w:t>
      </w:r>
      <w:r w:rsidR="003E6F20">
        <w:t>0</w:t>
      </w:r>
      <w:r>
        <w:t xml:space="preserve"> </w:t>
      </w:r>
      <w:r w:rsidRPr="00A035EB">
        <w:t xml:space="preserve">présences </w:t>
      </w:r>
      <w:r>
        <w:t>cumulées</w:t>
      </w:r>
      <w:r w:rsidRPr="00A035EB">
        <w:br/>
      </w:r>
      <w:r w:rsidR="003E6F20">
        <w:sym w:font="Wingdings" w:char="F0E0"/>
      </w:r>
      <w:r w:rsidR="003E6F20">
        <w:t xml:space="preserve"> </w:t>
      </w:r>
      <w:r w:rsidR="003E6F20" w:rsidRPr="00A035EB">
        <w:t>Le Rouvray</w:t>
      </w:r>
      <w:r w:rsidR="003E6F20">
        <w:t xml:space="preserve"> : 1 concert participatif </w:t>
      </w:r>
      <w:r w:rsidR="003E6F20">
        <w:br/>
      </w:r>
      <w:r w:rsidR="003E6F20">
        <w:sym w:font="Wingdings" w:char="F0E0"/>
      </w:r>
      <w:r w:rsidR="003E6F20">
        <w:t xml:space="preserve"> </w:t>
      </w:r>
      <w:r w:rsidR="003E6F20">
        <w:t xml:space="preserve">40 </w:t>
      </w:r>
      <w:r w:rsidR="003E6F20">
        <w:t xml:space="preserve">bénéficiaires </w:t>
      </w:r>
    </w:p>
    <w:p w14:paraId="64CAF7DC" w14:textId="77777777" w:rsidR="002727B1" w:rsidRPr="0051226C" w:rsidRDefault="002727B1" w:rsidP="002727B1">
      <w:pPr>
        <w:pStyle w:val="tournesolchiffre"/>
      </w:pPr>
      <w:r>
        <w:rPr>
          <w:shd w:val="clear" w:color="auto" w:fill="FFFFFF"/>
        </w:rPr>
        <w:br w:type="page"/>
      </w:r>
    </w:p>
    <w:p w14:paraId="1253D8ED" w14:textId="77777777" w:rsidR="004C1643" w:rsidRPr="001D6EE9" w:rsidRDefault="004C1643" w:rsidP="004C1643">
      <w:pPr>
        <w:pStyle w:val="Tournesolsoustitre"/>
      </w:pPr>
      <w:bookmarkStart w:id="12" w:name="_Toc116654752"/>
      <w:bookmarkStart w:id="13" w:name="_Toc160791629"/>
      <w:bookmarkEnd w:id="8"/>
      <w:r>
        <w:lastRenderedPageBreak/>
        <w:t>Une poétique de la rencontre</w:t>
      </w:r>
      <w:r w:rsidRPr="00A84065">
        <w:br/>
      </w:r>
      <w:r w:rsidRPr="00685A37">
        <w:rPr>
          <w:sz w:val="24"/>
          <w:szCs w:val="20"/>
        </w:rPr>
        <w:t xml:space="preserve">- </w:t>
      </w:r>
      <w:r>
        <w:rPr>
          <w:sz w:val="24"/>
          <w:szCs w:val="20"/>
          <w:lang w:val="fr-FR"/>
        </w:rPr>
        <w:t xml:space="preserve">Cycle de </w:t>
      </w:r>
      <w:r w:rsidRPr="00685A37">
        <w:rPr>
          <w:sz w:val="24"/>
          <w:szCs w:val="20"/>
        </w:rPr>
        <w:t>lecture</w:t>
      </w:r>
      <w:bookmarkEnd w:id="12"/>
      <w:bookmarkEnd w:id="13"/>
    </w:p>
    <w:p w14:paraId="697FE03E" w14:textId="77777777" w:rsidR="004C1643" w:rsidRDefault="004C1643" w:rsidP="004C1643">
      <w:pPr>
        <w:pStyle w:val="Tournesolprvisionnel"/>
      </w:pPr>
      <w:r>
        <w:t>Contexte et objectifs</w:t>
      </w:r>
    </w:p>
    <w:p w14:paraId="69CA8808" w14:textId="77777777" w:rsidR="004C1643" w:rsidRPr="001D6EE9" w:rsidRDefault="004C1643" w:rsidP="004C1643">
      <w:pPr>
        <w:pStyle w:val="Tournesolparagraphe"/>
      </w:pPr>
      <w:r>
        <w:t>L</w:t>
      </w:r>
      <w:r w:rsidRPr="001D6EE9">
        <w:t>es lectures sont men</w:t>
      </w:r>
      <w:r>
        <w:t>é</w:t>
      </w:r>
      <w:r w:rsidRPr="001D6EE9">
        <w:t>es depuis quelques ann</w:t>
      </w:r>
      <w:r>
        <w:t>é</w:t>
      </w:r>
      <w:r w:rsidRPr="001D6EE9">
        <w:t>es par Thomas Cousseau, com</w:t>
      </w:r>
      <w:r>
        <w:t>é</w:t>
      </w:r>
      <w:r w:rsidRPr="001D6EE9">
        <w:t>dien de th</w:t>
      </w:r>
      <w:r>
        <w:t>éâ</w:t>
      </w:r>
      <w:r w:rsidRPr="001D6EE9">
        <w:t>tre et de cin</w:t>
      </w:r>
      <w:r>
        <w:t>é</w:t>
      </w:r>
      <w:r w:rsidRPr="001D6EE9">
        <w:t>ma autour de textes classiques ou contemporains aussi bien en petit salon et en chambres. La pertinence du projet, l’attente et le plaisir des patients et r</w:t>
      </w:r>
      <w:r>
        <w:t>é</w:t>
      </w:r>
      <w:r w:rsidRPr="001D6EE9">
        <w:t>sidents autour de ces moments d’</w:t>
      </w:r>
      <w:r>
        <w:t>é</w:t>
      </w:r>
      <w:r w:rsidRPr="001D6EE9">
        <w:t xml:space="preserve">chappatoire, la relation parfois </w:t>
      </w:r>
      <w:r>
        <w:t>é</w:t>
      </w:r>
      <w:r w:rsidRPr="001D6EE9">
        <w:t>troite entre Thomas Cousseau et son public, sont les raisons de la long</w:t>
      </w:r>
      <w:r>
        <w:t>é</w:t>
      </w:r>
      <w:r w:rsidRPr="001D6EE9">
        <w:t>vit</w:t>
      </w:r>
      <w:r>
        <w:t>é</w:t>
      </w:r>
      <w:r w:rsidRPr="001D6EE9">
        <w:t xml:space="preserve"> de ce projet. Des </w:t>
      </w:r>
      <w:r>
        <w:rPr>
          <w:i/>
          <w:iCs/>
        </w:rPr>
        <w:t>C</w:t>
      </w:r>
      <w:r w:rsidRPr="001D6EE9">
        <w:rPr>
          <w:i/>
          <w:iCs/>
        </w:rPr>
        <w:t>ontes des mille et une nuit</w:t>
      </w:r>
      <w:r w:rsidRPr="001D6EE9">
        <w:t xml:space="preserve">, aux extraits des </w:t>
      </w:r>
      <w:r w:rsidRPr="001D6EE9">
        <w:rPr>
          <w:i/>
          <w:iCs/>
        </w:rPr>
        <w:t>Misérables</w:t>
      </w:r>
      <w:r w:rsidRPr="001D6EE9">
        <w:t>, aux lettres de poilus, aux nouvelles de Maupassant, aux po</w:t>
      </w:r>
      <w:r>
        <w:t>è</w:t>
      </w:r>
      <w:r w:rsidRPr="001D6EE9">
        <w:t>mes de Pr</w:t>
      </w:r>
      <w:r>
        <w:t>é</w:t>
      </w:r>
      <w:r w:rsidRPr="001D6EE9">
        <w:t xml:space="preserve">vert ou Baudelaire, le programme </w:t>
      </w:r>
      <w:r>
        <w:t>év</w:t>
      </w:r>
      <w:r w:rsidRPr="001D6EE9">
        <w:t>olue au fils des saisons, des demandes et des discussions.</w:t>
      </w:r>
    </w:p>
    <w:p w14:paraId="19D18F1F" w14:textId="77777777" w:rsidR="004C1643" w:rsidRPr="001D6EE9" w:rsidRDefault="004C1643" w:rsidP="004C1643">
      <w:pPr>
        <w:pStyle w:val="Tournesolparagraphe"/>
      </w:pPr>
      <w:r w:rsidRPr="001D6EE9">
        <w:t>Au sein de l’h</w:t>
      </w:r>
      <w:r>
        <w:t>ô</w:t>
      </w:r>
      <w:r w:rsidRPr="001D6EE9">
        <w:t>pital Rothschild, les patients g</w:t>
      </w:r>
      <w:r>
        <w:t>é</w:t>
      </w:r>
      <w:r w:rsidRPr="001D6EE9">
        <w:t>riatrie des soins de longues dur</w:t>
      </w:r>
      <w:r>
        <w:t>é</w:t>
      </w:r>
      <w:r w:rsidRPr="001D6EE9">
        <w:t>es sont lourdement m</w:t>
      </w:r>
      <w:r>
        <w:t>é</w:t>
      </w:r>
      <w:r w:rsidRPr="001D6EE9">
        <w:t>dicalis</w:t>
      </w:r>
      <w:r>
        <w:t>é</w:t>
      </w:r>
      <w:r w:rsidRPr="001D6EE9">
        <w:t>s. Les lectures se font dans les salles de d</w:t>
      </w:r>
      <w:r>
        <w:t>é</w:t>
      </w:r>
      <w:r w:rsidRPr="001D6EE9">
        <w:t>tente, encadr</w:t>
      </w:r>
      <w:r>
        <w:t>é</w:t>
      </w:r>
      <w:r w:rsidRPr="001D6EE9">
        <w:t>es par les soignants et pour des groupes d’une dizaine de patients. Quelques lectures priv</w:t>
      </w:r>
      <w:r>
        <w:t>é</w:t>
      </w:r>
      <w:r w:rsidRPr="001D6EE9">
        <w:t>es s’en suivent pour ceux qui ne peuvent plus se d placer.</w:t>
      </w:r>
    </w:p>
    <w:p w14:paraId="176C678A" w14:textId="77777777" w:rsidR="004C1643" w:rsidRDefault="004C1643" w:rsidP="004C1643">
      <w:pPr>
        <w:pStyle w:val="Tournesolparagraphe"/>
      </w:pPr>
      <w:r w:rsidRPr="001D6EE9">
        <w:t>Avec les r</w:t>
      </w:r>
      <w:r>
        <w:t>é</w:t>
      </w:r>
      <w:r w:rsidRPr="001D6EE9">
        <w:t>sidents plus actifs de la r</w:t>
      </w:r>
      <w:r>
        <w:t>é</w:t>
      </w:r>
      <w:r w:rsidRPr="001D6EE9">
        <w:t xml:space="preserve">sidence du Rouvray, les lectures sont occasions </w:t>
      </w:r>
      <w:r>
        <w:t>à</w:t>
      </w:r>
      <w:r w:rsidRPr="001D6EE9">
        <w:t xml:space="preserve"> d</w:t>
      </w:r>
      <w:r>
        <w:t>é</w:t>
      </w:r>
      <w:r w:rsidRPr="001D6EE9">
        <w:t>bat, anecdotes,  vocation des sensations et parall</w:t>
      </w:r>
      <w:r>
        <w:t>è</w:t>
      </w:r>
      <w:r w:rsidRPr="001D6EE9">
        <w:t>le avec d’autres œuvres. Les demandes et les suggestions sont nombreuses, une relation forte s’est tiss</w:t>
      </w:r>
      <w:r>
        <w:t>é</w:t>
      </w:r>
      <w:r w:rsidRPr="001D6EE9">
        <w:t xml:space="preserve">e avec Thomas. </w:t>
      </w:r>
    </w:p>
    <w:p w14:paraId="34CCD35A" w14:textId="561BA668" w:rsidR="004C1643" w:rsidRDefault="002727B1" w:rsidP="004C1643">
      <w:pPr>
        <w:pStyle w:val="Tournesolprvisionnel"/>
      </w:pPr>
      <w:r w:rsidRPr="000D199A">
        <w:rPr>
          <w:noProof/>
        </w:rPr>
        <mc:AlternateContent>
          <mc:Choice Requires="wps">
            <w:drawing>
              <wp:anchor distT="0" distB="0" distL="114300" distR="114300" simplePos="0" relativeHeight="251794432" behindDoc="0" locked="0" layoutInCell="1" allowOverlap="1" wp14:anchorId="15698946" wp14:editId="7C0E9FA9">
                <wp:simplePos x="0" y="0"/>
                <wp:positionH relativeFrom="column">
                  <wp:posOffset>-91440</wp:posOffset>
                </wp:positionH>
                <wp:positionV relativeFrom="paragraph">
                  <wp:posOffset>0</wp:posOffset>
                </wp:positionV>
                <wp:extent cx="2160639" cy="551330"/>
                <wp:effectExtent l="0" t="0" r="0" b="0"/>
                <wp:wrapNone/>
                <wp:docPr id="5" name="Rectangle 5"/>
                <wp:cNvGraphicFramePr/>
                <a:graphic xmlns:a="http://schemas.openxmlformats.org/drawingml/2006/main">
                  <a:graphicData uri="http://schemas.microsoft.com/office/word/2010/wordprocessingShape">
                    <wps:wsp>
                      <wps:cNvSpPr/>
                      <wps:spPr>
                        <a:xfrm>
                          <a:off x="0" y="0"/>
                          <a:ext cx="2160639" cy="5513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D23841" w14:textId="514F351D" w:rsidR="002727B1" w:rsidRPr="00F26FD3" w:rsidRDefault="002727B1" w:rsidP="002727B1">
                            <w:pPr>
                              <w:rPr>
                                <w:rFonts w:asciiTheme="majorHAnsi" w:hAnsiTheme="majorHAnsi" w:cstheme="majorHAnsi"/>
                                <w:color w:val="000000" w:themeColor="text1"/>
                                <w:sz w:val="20"/>
                                <w:szCs w:val="20"/>
                              </w:rPr>
                            </w:pPr>
                            <w:r w:rsidRPr="00F26FD3">
                              <w:rPr>
                                <w:rFonts w:asciiTheme="majorHAnsi" w:hAnsiTheme="majorHAnsi" w:cstheme="majorHAnsi"/>
                                <w:noProof/>
                                <w:color w:val="000000" w:themeColor="text1"/>
                              </w:rPr>
                              <w:drawing>
                                <wp:inline distT="0" distB="0" distL="0" distR="0" wp14:anchorId="04F70F48" wp14:editId="1511EFD0">
                                  <wp:extent cx="200682" cy="200682"/>
                                  <wp:effectExtent l="0" t="0" r="2540" b="2540"/>
                                  <wp:docPr id="6" name="Image 6" descr="Une image contenant noi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Une image contenant noir, obscurité&#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207334" cy="207334"/>
                                          </a:xfrm>
                                          <a:prstGeom prst="rect">
                                            <a:avLst/>
                                          </a:prstGeom>
                                        </pic:spPr>
                                      </pic:pic>
                                    </a:graphicData>
                                  </a:graphic>
                                </wp:inline>
                              </w:drawing>
                            </w:r>
                            <w:r w:rsidRPr="00F26FD3">
                              <w:rPr>
                                <w:rFonts w:asciiTheme="majorHAnsi" w:hAnsiTheme="majorHAnsi" w:cstheme="majorHAnsi"/>
                                <w:color w:val="000000" w:themeColor="text1"/>
                              </w:rPr>
                              <w:t xml:space="preserve">  </w:t>
                            </w:r>
                            <w:r w:rsidRPr="00F26FD3">
                              <w:rPr>
                                <w:rFonts w:asciiTheme="majorHAnsi" w:hAnsiTheme="majorHAnsi" w:cstheme="majorHAnsi"/>
                                <w:color w:val="000000" w:themeColor="text1"/>
                                <w:sz w:val="20"/>
                                <w:szCs w:val="20"/>
                              </w:rPr>
                              <w:t xml:space="preserve">Biographie </w:t>
                            </w:r>
                            <w:hyperlink r:id="rId18" w:history="1">
                              <w:r>
                                <w:rPr>
                                  <w:rStyle w:val="Lienhypertexte"/>
                                  <w:rFonts w:asciiTheme="majorHAnsi" w:hAnsiTheme="majorHAnsi" w:cstheme="majorHAnsi"/>
                                  <w:sz w:val="20"/>
                                  <w:szCs w:val="20"/>
                                </w:rPr>
                                <w:t>Thomas</w:t>
                              </w:r>
                            </w:hyperlink>
                            <w:r>
                              <w:rPr>
                                <w:rStyle w:val="Lienhypertexte"/>
                                <w:rFonts w:asciiTheme="majorHAnsi" w:hAnsiTheme="majorHAnsi" w:cstheme="majorHAnsi"/>
                                <w:sz w:val="20"/>
                                <w:szCs w:val="20"/>
                              </w:rPr>
                              <w:t xml:space="preserve"> </w:t>
                            </w:r>
                            <w:proofErr w:type="spellStart"/>
                            <w:r>
                              <w:rPr>
                                <w:rStyle w:val="Lienhypertexte"/>
                                <w:rFonts w:asciiTheme="majorHAnsi" w:hAnsiTheme="majorHAnsi" w:cstheme="majorHAnsi"/>
                                <w:sz w:val="20"/>
                                <w:szCs w:val="20"/>
                              </w:rPr>
                              <w:t>Cousseau</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98946" id="Rectangle 5" o:spid="_x0000_s1030" style="position:absolute;left:0;text-align:left;margin-left:-7.2pt;margin-top:0;width:170.15pt;height:43.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iFhXdwIAAEgFAAAOAAAAZHJzL2Uyb0RvYy54bWysVN9P2zAQfp+0/8Hy+0hSWjYqUlSBmCYh&#13;&#10;qAYTz65jk0iOzzu7Tbu/fmcnTRmgPUzrQ2rfj+/On7/zxeWuNWyr0DdgS16c5JwpK6Fq7HPJfzze&#13;&#10;fPrCmQ/CVsKAVSXfK88vFx8/XHRuriZQg6kUMgKxft65ktchuHmWeVmrVvgTcMqSUwO2ItAWn7MK&#13;&#10;RUforckmeX6WdYCVQ5DKe7Je906+SPhaKxnutfYqMFNy6i2kL6bvOn6zxYWYP6NwdSOHNsQ/dNGK&#13;&#10;xlLREepaBME22LyBahuJ4EGHEwltBlo3UqUz0GmK/NVpHmrhVDoLkePdSJP/f7DybvvgVkg0dM7P&#13;&#10;PS3jKXYa2/hP/bFdIms/kqV2gUkyToqz/Oz0nDNJvtmsOD1NbGbHbIc+fFXQsrgoOdJlJI7E9tYH&#13;&#10;qkihh5BYzMJNY0y6EGP/MFBgtGTHFtMq7I2KccZ+V5o1VWwqFUjqUVcG2VbQvQsplQ1F76pFpXrz&#13;&#10;LKdfFADBjxlplwAjsqaGRuwBICrzLXYPM8THVJXENybnf2usTx4zUmWwYUxuGwv4HoChUw2V+/gD&#13;&#10;ST01kaWwW++Im5JPY2S0rKHar5Ah9MPgnbxp6IJuhQ8rgaR+mhOa6HBPH22gKzkMK85qwF/v2WM8&#13;&#10;iZK8nHU0TSX3PzcCFWfmmyW5nhfTaRy/tJnOPk9ogy8965ceu2mvgC6uoLfDybSM8cEclhqhfaLB&#13;&#10;X8aq5BJWUu2Sy4CHzVXop5yeDqmWyxRGI+dEuLUPTkbwyHMU4OPuSaAbVBpI33dwmDwxfyXWPjZm&#13;&#10;WlhuAugmKfnI63ADNK5JSsPTEt+Dl/sUdXwAF78BAAD//wMAUEsDBBQABgAIAAAAIQA/HWQo4gAA&#13;&#10;AAwBAAAPAAAAZHJzL2Rvd25yZXYueG1sTI9LT8MwEITvSPwHa5G4tU5LqUIap+IhhFAPiAJ3x94m&#13;&#10;EfE6ip1H/z3LCS4rrWZ2dr58P7tWjNiHxpOC1TIBgWS8bahS8PnxvEhBhKjJ6tYTKjhjgH1xeZHr&#13;&#10;zPqJ3nE8xkpwCIVMK6hj7DIpg6nR6bD0HRJrJ987HXntK2l7PXG4a+U6SbbS6Yb4Q607fKzRfB8H&#13;&#10;p+DLnx4mZ0p6Hc9vzfBy6I1JD0pdX81POx73OxAR5/h3Ab8M3B8KLlb6gWwQrYLFarNhqwLGYvlm&#13;&#10;fXsHolSQblOQRS7/QxQ/AAAA//8DAFBLAQItABQABgAIAAAAIQC2gziS/gAAAOEBAAATAAAAAAAA&#13;&#10;AAAAAAAAAAAAAABbQ29udGVudF9UeXBlc10ueG1sUEsBAi0AFAAGAAgAAAAhADj9If/WAAAAlAEA&#13;&#10;AAsAAAAAAAAAAAAAAAAALwEAAF9yZWxzLy5yZWxzUEsBAi0AFAAGAAgAAAAhANGIWFd3AgAASAUA&#13;&#10;AA4AAAAAAAAAAAAAAAAALgIAAGRycy9lMm9Eb2MueG1sUEsBAi0AFAAGAAgAAAAhAD8dZCjiAAAA&#13;&#10;DAEAAA8AAAAAAAAAAAAAAAAA0QQAAGRycy9kb3ducmV2LnhtbFBLBQYAAAAABAAEAPMAAADgBQAA&#13;&#10;AAA=&#13;&#10;" filled="f" stroked="f" strokeweight="1pt">
                <v:textbox>
                  <w:txbxContent>
                    <w:p w14:paraId="7BD23841" w14:textId="514F351D" w:rsidR="002727B1" w:rsidRPr="00F26FD3" w:rsidRDefault="002727B1" w:rsidP="002727B1">
                      <w:pPr>
                        <w:rPr>
                          <w:rFonts w:asciiTheme="majorHAnsi" w:hAnsiTheme="majorHAnsi" w:cstheme="majorHAnsi"/>
                          <w:color w:val="000000" w:themeColor="text1"/>
                          <w:sz w:val="20"/>
                          <w:szCs w:val="20"/>
                        </w:rPr>
                      </w:pPr>
                      <w:r w:rsidRPr="00F26FD3">
                        <w:rPr>
                          <w:rFonts w:asciiTheme="majorHAnsi" w:hAnsiTheme="majorHAnsi" w:cstheme="majorHAnsi"/>
                          <w:noProof/>
                          <w:color w:val="000000" w:themeColor="text1"/>
                        </w:rPr>
                        <w:drawing>
                          <wp:inline distT="0" distB="0" distL="0" distR="0" wp14:anchorId="04F70F48" wp14:editId="1511EFD0">
                            <wp:extent cx="200682" cy="200682"/>
                            <wp:effectExtent l="0" t="0" r="2540" b="2540"/>
                            <wp:docPr id="6" name="Image 6" descr="Une image contenant noi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Une image contenant noir, obscurité&#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207334" cy="207334"/>
                                    </a:xfrm>
                                    <a:prstGeom prst="rect">
                                      <a:avLst/>
                                    </a:prstGeom>
                                  </pic:spPr>
                                </pic:pic>
                              </a:graphicData>
                            </a:graphic>
                          </wp:inline>
                        </w:drawing>
                      </w:r>
                      <w:r w:rsidRPr="00F26FD3">
                        <w:rPr>
                          <w:rFonts w:asciiTheme="majorHAnsi" w:hAnsiTheme="majorHAnsi" w:cstheme="majorHAnsi"/>
                          <w:color w:val="000000" w:themeColor="text1"/>
                        </w:rPr>
                        <w:t xml:space="preserve">  </w:t>
                      </w:r>
                      <w:r w:rsidRPr="00F26FD3">
                        <w:rPr>
                          <w:rFonts w:asciiTheme="majorHAnsi" w:hAnsiTheme="majorHAnsi" w:cstheme="majorHAnsi"/>
                          <w:color w:val="000000" w:themeColor="text1"/>
                          <w:sz w:val="20"/>
                          <w:szCs w:val="20"/>
                        </w:rPr>
                        <w:t xml:space="preserve">Biographie </w:t>
                      </w:r>
                      <w:hyperlink r:id="rId19" w:history="1">
                        <w:r>
                          <w:rPr>
                            <w:rStyle w:val="Lienhypertexte"/>
                            <w:rFonts w:asciiTheme="majorHAnsi" w:hAnsiTheme="majorHAnsi" w:cstheme="majorHAnsi"/>
                            <w:sz w:val="20"/>
                            <w:szCs w:val="20"/>
                          </w:rPr>
                          <w:t>Thomas</w:t>
                        </w:r>
                      </w:hyperlink>
                      <w:r>
                        <w:rPr>
                          <w:rStyle w:val="Lienhypertexte"/>
                          <w:rFonts w:asciiTheme="majorHAnsi" w:hAnsiTheme="majorHAnsi" w:cstheme="majorHAnsi"/>
                          <w:sz w:val="20"/>
                          <w:szCs w:val="20"/>
                        </w:rPr>
                        <w:t xml:space="preserve"> </w:t>
                      </w:r>
                      <w:proofErr w:type="spellStart"/>
                      <w:r>
                        <w:rPr>
                          <w:rStyle w:val="Lienhypertexte"/>
                          <w:rFonts w:asciiTheme="majorHAnsi" w:hAnsiTheme="majorHAnsi" w:cstheme="majorHAnsi"/>
                          <w:sz w:val="20"/>
                          <w:szCs w:val="20"/>
                        </w:rPr>
                        <w:t>Cousseau</w:t>
                      </w:r>
                      <w:proofErr w:type="spellEnd"/>
                    </w:p>
                  </w:txbxContent>
                </v:textbox>
              </v:rect>
            </w:pict>
          </mc:Fallback>
        </mc:AlternateContent>
      </w:r>
    </w:p>
    <w:p w14:paraId="093A7A34" w14:textId="6EB5F8DC" w:rsidR="005E5003" w:rsidRDefault="005E5003" w:rsidP="005E5003">
      <w:pPr>
        <w:pStyle w:val="Tournesolprvisionnel"/>
      </w:pPr>
      <w:r>
        <w:t>Témoignage</w:t>
      </w:r>
    </w:p>
    <w:p w14:paraId="37E7BFDE" w14:textId="0681695C" w:rsidR="005E5003" w:rsidRPr="005B3873" w:rsidRDefault="002727B1" w:rsidP="008B2FB6">
      <w:pPr>
        <w:pStyle w:val="Tournesoltmoignage"/>
        <w:jc w:val="both"/>
        <w:rPr>
          <w:b/>
          <w:bCs/>
        </w:rPr>
      </w:pPr>
      <w:r>
        <w:rPr>
          <w:noProof/>
        </w:rPr>
        <w:drawing>
          <wp:anchor distT="0" distB="0" distL="114300" distR="114300" simplePos="0" relativeHeight="251795456" behindDoc="1" locked="0" layoutInCell="1" allowOverlap="1" wp14:anchorId="2DB3AD83" wp14:editId="424C0E7D">
            <wp:simplePos x="0" y="0"/>
            <wp:positionH relativeFrom="column">
              <wp:posOffset>-223520</wp:posOffset>
            </wp:positionH>
            <wp:positionV relativeFrom="paragraph">
              <wp:posOffset>331470</wp:posOffset>
            </wp:positionV>
            <wp:extent cx="1922780" cy="1465580"/>
            <wp:effectExtent l="0" t="0" r="0" b="0"/>
            <wp:wrapTight wrapText="bothSides">
              <wp:wrapPolygon edited="0">
                <wp:start x="0" y="21600"/>
                <wp:lineTo x="21400" y="21600"/>
                <wp:lineTo x="21400" y="262"/>
                <wp:lineTo x="0" y="262"/>
                <wp:lineTo x="0" y="21600"/>
              </wp:wrapPolygon>
            </wp:wrapTight>
            <wp:docPr id="7" name="Image 7" descr="Une image contenant intérieur, mur, évier, Compto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descr="Une image contenant intérieur, mur, évier, Comptoir&#10;&#10;Description générée automatiquement"/>
                    <pic:cNvPicPr/>
                  </pic:nvPicPr>
                  <pic:blipFill rotWithShape="1">
                    <a:blip r:embed="rId20" cstate="print">
                      <a:extLst>
                        <a:ext uri="{28A0092B-C50C-407E-A947-70E740481C1C}">
                          <a14:useLocalDpi xmlns:a14="http://schemas.microsoft.com/office/drawing/2010/main" val="0"/>
                        </a:ext>
                      </a:extLst>
                    </a:blip>
                    <a:srcRect/>
                    <a:stretch/>
                  </pic:blipFill>
                  <pic:spPr bwMode="auto">
                    <a:xfrm rot="5400000">
                      <a:off x="0" y="0"/>
                      <a:ext cx="1922780" cy="1465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5003" w:rsidRPr="005B3873">
        <w:t>Lire dans des services de gériatrie ou en maison de retraite est une expérience tout à fait singulière. Nous nous adressons à un public souvent isolé, parfois en difficulté : capacité d’attention et audition affaiblies, lecture personnelle problématique, etc. Beaucoup ne lisent plus du tout. Je choisis les textes, nouvelles, poèmes, extraits de roman, en tenant compte de ces paramètres.</w:t>
      </w:r>
    </w:p>
    <w:p w14:paraId="6DBAF221" w14:textId="7AD4B403" w:rsidR="005E5003" w:rsidRDefault="005E5003" w:rsidP="008B2FB6">
      <w:pPr>
        <w:pStyle w:val="Tournesoltmoignage"/>
        <w:jc w:val="both"/>
      </w:pPr>
      <w:r w:rsidRPr="005B3873">
        <w:t xml:space="preserve">Mon étonnement après toutes ces années ne faiblit pas, au contraire. La capacité de ces lectures à les reconnecter avec un temps souvent lointain dans leur mémoire est impressionnante: ces textes, ils les ont lus, quelques dizaines d’années auparavant, ou il leur en évoque d’autres. Et il n’est pas rare que l’un d’eux se mette soudain à dire des morceaux de poèmes, des monologues du théâtre classique, qu’ils croyaient avoir oubliés : leur voix redevient claire, la mémoire soudain précise. C’est aussi l’occasion pour eux de parler, de leur enfance, des textes appris à l’école, ou lus par leur mère, leur père. L’occasion d’échanger entre eux. L’émotion qui se dégage de ces moments est étonnante. </w:t>
      </w:r>
    </w:p>
    <w:p w14:paraId="4D0AD8CA" w14:textId="37A0D322" w:rsidR="002727B1" w:rsidRDefault="002727B1" w:rsidP="00FB0F5E">
      <w:pPr>
        <w:pStyle w:val="Tournesoltmoignage"/>
      </w:pPr>
      <w:r>
        <w:t xml:space="preserve">Thomas </w:t>
      </w:r>
      <w:proofErr w:type="spellStart"/>
      <w:r>
        <w:t>Cousseau</w:t>
      </w:r>
      <w:proofErr w:type="spellEnd"/>
    </w:p>
    <w:p w14:paraId="4B68FB78" w14:textId="0CF2C633" w:rsidR="001B4018" w:rsidRDefault="001A0304" w:rsidP="003E6F20">
      <w:pPr>
        <w:pStyle w:val="tournesolchiffre"/>
        <w:spacing w:before="0"/>
      </w:pPr>
      <w:r>
        <w:br/>
      </w:r>
      <w:r>
        <w:sym w:font="Wingdings" w:char="F0E0"/>
      </w:r>
      <w:r>
        <w:t xml:space="preserve"> </w:t>
      </w:r>
      <w:r w:rsidR="003E6F20">
        <w:t>6</w:t>
      </w:r>
      <w:r>
        <w:t xml:space="preserve"> lectures à la Résidence du Rouvray </w:t>
      </w:r>
    </w:p>
    <w:p w14:paraId="5A8B8A97" w14:textId="3000D8B1" w:rsidR="003E6F20" w:rsidRDefault="003E6F20" w:rsidP="003E6F20">
      <w:pPr>
        <w:pStyle w:val="tournesolchiffre"/>
        <w:spacing w:before="0"/>
      </w:pPr>
      <w:r>
        <w:sym w:font="Wingdings" w:char="F0E0"/>
      </w:r>
      <w:r>
        <w:t xml:space="preserve"> </w:t>
      </w:r>
      <w:r>
        <w:t>2</w:t>
      </w:r>
      <w:r>
        <w:t>0</w:t>
      </w:r>
      <w:r>
        <w:t xml:space="preserve"> b</w:t>
      </w:r>
      <w:r>
        <w:t>énéficiaires par séances</w:t>
      </w:r>
      <w:r>
        <w:t>, soit 1</w:t>
      </w:r>
      <w:r>
        <w:t xml:space="preserve">20 </w:t>
      </w:r>
      <w:r>
        <w:t xml:space="preserve">présences </w:t>
      </w:r>
      <w:r>
        <w:t>cumulée</w:t>
      </w:r>
      <w:r>
        <w:t>s</w:t>
      </w:r>
    </w:p>
    <w:p w14:paraId="51FBA048" w14:textId="77777777" w:rsidR="004E5883" w:rsidRDefault="004E5883">
      <w:pPr>
        <w:rPr>
          <w:rFonts w:asciiTheme="majorHAnsi" w:hAnsiTheme="majorHAnsi" w:cstheme="majorHAnsi"/>
          <w:b/>
          <w:bCs/>
          <w:sz w:val="36"/>
          <w:szCs w:val="36"/>
        </w:rPr>
      </w:pPr>
      <w:r>
        <w:rPr>
          <w:rFonts w:asciiTheme="majorHAnsi" w:hAnsiTheme="majorHAnsi" w:cstheme="majorHAnsi"/>
          <w:b/>
          <w:bCs/>
          <w:sz w:val="36"/>
          <w:szCs w:val="36"/>
        </w:rPr>
        <w:br w:type="page"/>
      </w:r>
    </w:p>
    <w:p w14:paraId="3FBF3D97" w14:textId="6CE2C064" w:rsidR="001A0304" w:rsidRPr="006B3A35" w:rsidRDefault="001A0304" w:rsidP="001A0304">
      <w:pPr>
        <w:jc w:val="center"/>
        <w:rPr>
          <w:rFonts w:asciiTheme="majorHAnsi" w:hAnsiTheme="majorHAnsi" w:cstheme="majorHAnsi"/>
          <w:b/>
          <w:bCs/>
          <w:sz w:val="36"/>
          <w:szCs w:val="36"/>
        </w:rPr>
      </w:pPr>
      <w:r w:rsidRPr="00AC2312">
        <w:rPr>
          <w:rFonts w:asciiTheme="majorHAnsi" w:hAnsiTheme="majorHAnsi" w:cstheme="majorHAnsi"/>
          <w:b/>
          <w:bCs/>
          <w:sz w:val="36"/>
          <w:szCs w:val="36"/>
        </w:rPr>
        <w:lastRenderedPageBreak/>
        <w:t>CYCLE DE CONCE</w:t>
      </w:r>
      <w:r>
        <w:rPr>
          <w:rFonts w:asciiTheme="majorHAnsi" w:hAnsiTheme="majorHAnsi" w:cstheme="majorHAnsi"/>
          <w:b/>
          <w:bCs/>
          <w:sz w:val="36"/>
          <w:szCs w:val="36"/>
        </w:rPr>
        <w:t>RT</w:t>
      </w:r>
    </w:p>
    <w:p w14:paraId="26AA96BC" w14:textId="77777777" w:rsidR="001A0304" w:rsidRDefault="001A0304" w:rsidP="001A0304">
      <w:pPr>
        <w:spacing w:after="120"/>
        <w:jc w:val="both"/>
        <w:rPr>
          <w:rFonts w:asciiTheme="majorHAnsi" w:hAnsiTheme="majorHAnsi" w:cstheme="majorHAnsi"/>
          <w:color w:val="000000" w:themeColor="text1"/>
        </w:rPr>
      </w:pPr>
    </w:p>
    <w:p w14:paraId="79656BB5" w14:textId="77777777" w:rsidR="001A0304" w:rsidRPr="00AC2312" w:rsidRDefault="001A0304" w:rsidP="001A0304">
      <w:pPr>
        <w:pStyle w:val="Tournesolparagraphe"/>
      </w:pPr>
      <w:r w:rsidRPr="00AC2312">
        <w:t xml:space="preserve">Afin de permettre aux personnes âgées dépendantes de bénéficier de ces moments privilégiés que constituent les rencontres avec les artistes, nous organisons des concerts au chevet, dans les chambres et dans les salles communes (salons, salles à manger) qui sont assurés par les artistes musiciens, partenaires de Tournesol, en solo, duos ou trios. Les résidents sont informés par les référents de l’animation et de la culture, ou les soignants. </w:t>
      </w:r>
    </w:p>
    <w:p w14:paraId="4E4C3AC6" w14:textId="42D53A5C" w:rsidR="005D1C34" w:rsidRPr="00A84065" w:rsidRDefault="001A0304" w:rsidP="005D1C34">
      <w:pPr>
        <w:pStyle w:val="Tournesolparagraphe"/>
      </w:pPr>
      <w:r w:rsidRPr="00AC2312">
        <w:t>Les concerts sont généralement organisés par cycles d’interventions régulières, permettant de créer une habitude et des créer des repères pour les personnes désorientées, incitant aussi les participants à devenir des auditeurs réguliers.</w:t>
      </w:r>
      <w:r>
        <w:t xml:space="preserve"> </w:t>
      </w:r>
      <w:r w:rsidRPr="00AC2312">
        <w:t>Une diversité de styles musicaux est proposée pour une ouverture culturelle qui parle à chacun</w:t>
      </w:r>
      <w:r>
        <w:t xml:space="preserve"> </w:t>
      </w:r>
      <w:r w:rsidR="003440BB">
        <w:t>:</w:t>
      </w:r>
      <w:r w:rsidR="00645730">
        <w:t xml:space="preserve"> </w:t>
      </w:r>
      <w:r w:rsidR="003440BB">
        <w:t>m</w:t>
      </w:r>
      <w:r w:rsidR="003440BB" w:rsidRPr="001C4887">
        <w:t>usique ancienne, classique et contemporaine</w:t>
      </w:r>
      <w:r w:rsidR="003440BB">
        <w:t>, m</w:t>
      </w:r>
      <w:r w:rsidR="003440BB" w:rsidRPr="001C4887">
        <w:t>usiques du monde</w:t>
      </w:r>
      <w:r w:rsidR="003440BB">
        <w:t>, j</w:t>
      </w:r>
      <w:r w:rsidR="003440BB" w:rsidRPr="001C4887">
        <w:t>azz</w:t>
      </w:r>
      <w:r w:rsidR="003440BB">
        <w:t>, r</w:t>
      </w:r>
      <w:r w:rsidR="003440BB" w:rsidRPr="001C4887">
        <w:t>ock</w:t>
      </w:r>
      <w:r>
        <w:t>.</w:t>
      </w:r>
      <w:r w:rsidR="00BF3C5B">
        <w:t xml:space="preserve"> </w:t>
      </w:r>
      <w:r w:rsidR="005D1C34" w:rsidRPr="00AB20C9">
        <w:t>Voici quelques exemples de cycles de concerts montés avec nos établissements partenaires.</w:t>
      </w:r>
      <w:r w:rsidR="005D1C34">
        <w:t xml:space="preserve"> </w:t>
      </w:r>
    </w:p>
    <w:p w14:paraId="69FCE12C" w14:textId="77777777" w:rsidR="00861195" w:rsidRDefault="00861195" w:rsidP="00281D27">
      <w:pPr>
        <w:pStyle w:val="Tournesolparagraphe"/>
        <w:jc w:val="center"/>
      </w:pPr>
    </w:p>
    <w:p w14:paraId="03142EFD" w14:textId="21251FDE" w:rsidR="008A39CA" w:rsidRDefault="00612EED" w:rsidP="001831B9">
      <w:pPr>
        <w:pStyle w:val="tournesolchiffre"/>
        <w:spacing w:before="0"/>
        <w:rPr>
          <w:rFonts w:eastAsiaTheme="minorHAnsi"/>
        </w:rPr>
      </w:pPr>
      <w:r w:rsidRPr="00EE06CA">
        <w:rPr>
          <w:rFonts w:eastAsiaTheme="minorHAnsi"/>
        </w:rPr>
        <w:sym w:font="Wingdings" w:char="F0E0"/>
      </w:r>
      <w:r>
        <w:rPr>
          <w:rFonts w:eastAsiaTheme="minorHAnsi"/>
        </w:rPr>
        <w:t xml:space="preserve"> 1</w:t>
      </w:r>
      <w:r w:rsidR="00EA3D4A">
        <w:rPr>
          <w:rFonts w:eastAsiaTheme="minorHAnsi"/>
        </w:rPr>
        <w:t>0</w:t>
      </w:r>
      <w:r w:rsidRPr="00AC2312">
        <w:rPr>
          <w:rFonts w:eastAsiaTheme="minorHAnsi"/>
        </w:rPr>
        <w:t xml:space="preserve"> concerts </w:t>
      </w:r>
    </w:p>
    <w:p w14:paraId="7A98A2E9" w14:textId="437A4892" w:rsidR="001831B9" w:rsidRPr="00612EED" w:rsidRDefault="001831B9" w:rsidP="001831B9">
      <w:pPr>
        <w:pStyle w:val="tournesolchiffre"/>
        <w:spacing w:before="0"/>
        <w:rPr>
          <w:rFonts w:eastAsiaTheme="minorHAnsi"/>
        </w:rPr>
      </w:pPr>
      <w:r w:rsidRPr="00EE06CA">
        <w:rPr>
          <w:rFonts w:eastAsiaTheme="minorHAnsi"/>
        </w:rPr>
        <w:sym w:font="Wingdings" w:char="F0E0"/>
      </w:r>
      <w:r>
        <w:rPr>
          <w:rFonts w:eastAsiaTheme="minorHAnsi"/>
        </w:rPr>
        <w:t xml:space="preserve"> </w:t>
      </w:r>
      <w:r w:rsidR="000F3D28">
        <w:rPr>
          <w:rFonts w:eastAsiaTheme="minorHAnsi"/>
        </w:rPr>
        <w:t>31</w:t>
      </w:r>
      <w:r>
        <w:rPr>
          <w:rFonts w:eastAsiaTheme="minorHAnsi"/>
        </w:rPr>
        <w:t>4 bénéficiaires</w:t>
      </w:r>
      <w:r>
        <w:rPr>
          <w:rFonts w:eastAsiaTheme="minorHAnsi"/>
        </w:rPr>
        <w:t xml:space="preserve"> cumulées</w:t>
      </w:r>
    </w:p>
    <w:p w14:paraId="695EF2E1" w14:textId="77777777" w:rsidR="001831B9" w:rsidRPr="00612EED" w:rsidRDefault="001831B9" w:rsidP="00612EED">
      <w:pPr>
        <w:pStyle w:val="tournesolchiffre"/>
        <w:rPr>
          <w:rFonts w:eastAsiaTheme="minorHAnsi"/>
        </w:rPr>
      </w:pPr>
    </w:p>
    <w:p w14:paraId="593E533C" w14:textId="77777777" w:rsidR="00612EED" w:rsidRDefault="00612EED" w:rsidP="00612EED">
      <w:pPr>
        <w:pStyle w:val="Tournesolsoustitre"/>
      </w:pPr>
      <w:bookmarkStart w:id="14" w:name="_Toc160791630"/>
      <w:r>
        <w:t>Témoignages</w:t>
      </w:r>
      <w:bookmarkEnd w:id="14"/>
    </w:p>
    <w:p w14:paraId="46F2F208" w14:textId="77777777" w:rsidR="00202EDB" w:rsidRDefault="00202EDB" w:rsidP="00202EDB">
      <w:pPr>
        <w:pStyle w:val="Tournesolprvisionnel"/>
        <w:ind w:firstLine="708"/>
        <w:rPr>
          <w:rFonts w:ascii="AppleSystemUIFont" w:hAnsi="AppleSystemUIFont" w:cs="AppleSystemUIFont"/>
          <w:sz w:val="26"/>
          <w:szCs w:val="26"/>
        </w:rPr>
      </w:pPr>
      <w:bookmarkStart w:id="15" w:name="_Toc184374117"/>
      <w:r>
        <w:rPr>
          <w:rFonts w:ascii="AppleSystemUIFont" w:hAnsi="AppleSystemUIFont" w:cs="AppleSystemUIFont"/>
          <w:sz w:val="26"/>
          <w:szCs w:val="26"/>
        </w:rPr>
        <w:t xml:space="preserve">Robin </w:t>
      </w:r>
      <w:proofErr w:type="spellStart"/>
      <w:r>
        <w:rPr>
          <w:rFonts w:ascii="AppleSystemUIFont" w:hAnsi="AppleSystemUIFont" w:cs="AppleSystemUIFont"/>
          <w:sz w:val="26"/>
          <w:szCs w:val="26"/>
        </w:rPr>
        <w:t>Nitram</w:t>
      </w:r>
      <w:bookmarkEnd w:id="15"/>
      <w:proofErr w:type="spellEnd"/>
    </w:p>
    <w:p w14:paraId="713C04E7" w14:textId="77777777" w:rsidR="00202EDB" w:rsidRDefault="00202EDB" w:rsidP="00202EDB">
      <w:pPr>
        <w:pStyle w:val="tournesolparagraphe0"/>
      </w:pPr>
      <w:r>
        <w:t>10 juin 2024</w:t>
      </w:r>
    </w:p>
    <w:p w14:paraId="2695169E" w14:textId="77777777" w:rsidR="00202EDB" w:rsidRDefault="00202EDB" w:rsidP="00202EDB">
      <w:pPr>
        <w:pStyle w:val="tournesolparagraphe0"/>
      </w:pPr>
    </w:p>
    <w:p w14:paraId="40917940" w14:textId="3C231330" w:rsidR="00202EDB" w:rsidRDefault="00202EDB" w:rsidP="00202EDB">
      <w:pPr>
        <w:pStyle w:val="tournesolparagraphe0"/>
      </w:pPr>
      <w:r w:rsidRPr="00E04FCB">
        <w:t>Jouer en milieu hospitalier est quelque chose de tout nouveau pour moi. Je suis habitué à me produire dans des jazz-clubs et des SMACS, des lieux où les artistes sont amenés à se produire tout au long de leur carrière. Grâce à l'accompagnement systématique de l'équipe de Tournesol sur les lieux de concerts dans les hôpitaux</w:t>
      </w:r>
      <w:r>
        <w:t>,</w:t>
      </w:r>
      <w:r w:rsidRPr="00E04FCB">
        <w:t xml:space="preserve"> les difficultés potentielles de changement d'environnement et de public ont été minimes voir</w:t>
      </w:r>
      <w:r>
        <w:t>e</w:t>
      </w:r>
      <w:r w:rsidRPr="00E04FCB">
        <w:t xml:space="preserve"> inexistantes. C'est</w:t>
      </w:r>
      <w:r>
        <w:t>-</w:t>
      </w:r>
      <w:r w:rsidRPr="00E04FCB">
        <w:t>à</w:t>
      </w:r>
      <w:r>
        <w:t>-</w:t>
      </w:r>
      <w:r w:rsidRPr="00E04FCB">
        <w:t xml:space="preserve">dire que l'essence même de mon travail est préservée, je peux m'exprimer via la musique à 100% et donc en faire profiter les personnes qui en ont le plus besoin au moment T de la prestation. Cela m'a permis aussi de me rendre compte de l'importance d'amener la musique là où on ne l'attend pas forcément. J'ai rarement assisté à une telle qualité d'écoute et de bienveillance depuis que je me produis dans les différents services hospitaliers avec Tournesol. J'ai cru comprendre que nos prestations effectuées avec la chanteuse Audrey </w:t>
      </w:r>
      <w:proofErr w:type="spellStart"/>
      <w:r w:rsidRPr="00E04FCB">
        <w:t>Thirot</w:t>
      </w:r>
      <w:proofErr w:type="spellEnd"/>
      <w:r w:rsidRPr="00E04FCB">
        <w:t xml:space="preserve"> ont beaucoup plu aux patients et patientes</w:t>
      </w:r>
      <w:r>
        <w:t>,</w:t>
      </w:r>
      <w:r w:rsidRPr="00E04FCB">
        <w:t xml:space="preserve"> mais il me semble également important d'ajouter que nous aussi avons énormément appris et apprécié de jouer pour eux. </w:t>
      </w:r>
    </w:p>
    <w:p w14:paraId="28A3DA00" w14:textId="2C3DE83C" w:rsidR="00F2709B" w:rsidRPr="00ED7451" w:rsidRDefault="00F2709B" w:rsidP="00202EDB">
      <w:pPr>
        <w:pStyle w:val="tournesolparagraphe0"/>
        <w:rPr>
          <w:b/>
          <w:bCs/>
        </w:rPr>
      </w:pPr>
      <w:r w:rsidRPr="00F2709B">
        <w:rPr>
          <w:b/>
          <w:bCs/>
        </w:rPr>
        <w:lastRenderedPageBreak/>
        <w:drawing>
          <wp:inline distT="0" distB="0" distL="0" distR="0" wp14:anchorId="5E03099B" wp14:editId="13C4614A">
            <wp:extent cx="5760720" cy="4320540"/>
            <wp:effectExtent l="0" t="0" r="5080" b="0"/>
            <wp:docPr id="1" name="Image 1" descr="Une image contenant habits, intérieur, mur, meub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habits, intérieur, mur, meubles&#10;&#10;Description générée automatiquement"/>
                    <pic:cNvPicPr/>
                  </pic:nvPicPr>
                  <pic:blipFill>
                    <a:blip r:embed="rId21"/>
                    <a:stretch>
                      <a:fillRect/>
                    </a:stretch>
                  </pic:blipFill>
                  <pic:spPr>
                    <a:xfrm>
                      <a:off x="0" y="0"/>
                      <a:ext cx="5760720" cy="4320540"/>
                    </a:xfrm>
                    <a:prstGeom prst="rect">
                      <a:avLst/>
                    </a:prstGeom>
                  </pic:spPr>
                </pic:pic>
              </a:graphicData>
            </a:graphic>
          </wp:inline>
        </w:drawing>
      </w:r>
    </w:p>
    <w:p w14:paraId="74964C8D" w14:textId="77777777" w:rsidR="00202EDB" w:rsidRDefault="00202EDB" w:rsidP="00202EDB">
      <w:pPr>
        <w:pStyle w:val="Tournesolprvisionnel"/>
      </w:pPr>
      <w:bookmarkStart w:id="16" w:name="_Toc156398192"/>
      <w:bookmarkStart w:id="17" w:name="_Toc184374130"/>
      <w:r>
        <w:t xml:space="preserve">Lou </w:t>
      </w:r>
      <w:proofErr w:type="spellStart"/>
      <w:r>
        <w:t>Tavano</w:t>
      </w:r>
      <w:bookmarkEnd w:id="16"/>
      <w:bookmarkEnd w:id="17"/>
      <w:proofErr w:type="spellEnd"/>
    </w:p>
    <w:p w14:paraId="4503BB7A" w14:textId="77777777" w:rsidR="00202EDB" w:rsidRDefault="00202EDB" w:rsidP="00202EDB">
      <w:pPr>
        <w:pStyle w:val="tournesolparagraphe0"/>
      </w:pPr>
      <w:r>
        <w:t>30 novembre 2023</w:t>
      </w:r>
    </w:p>
    <w:p w14:paraId="3B3C13B5" w14:textId="77777777" w:rsidR="00202EDB" w:rsidRDefault="00202EDB" w:rsidP="00202EDB">
      <w:pPr>
        <w:pStyle w:val="tournesolparagraphe0"/>
      </w:pPr>
    </w:p>
    <w:p w14:paraId="0ACCDF2C" w14:textId="77777777" w:rsidR="00202EDB" w:rsidRPr="00B02D02" w:rsidRDefault="00202EDB" w:rsidP="00202EDB">
      <w:pPr>
        <w:pStyle w:val="Tournesolparagraphe"/>
      </w:pPr>
      <w:r w:rsidRPr="00B02D02">
        <w:t xml:space="preserve">À l'hôpital, tout prend du sens. Du sens dans le métier que j'ai choisi, et dans ma vie aussi. Le rapport direct et immédiat avec les patients est unique, marquant et particulièrement émouvant. Je chante pour faire du bien. Pour me guérir sans doute et guérir l'autre peut-être. Là-bas, il n'y a plus de filtre, plus de masque, plus de posture, que de la vérité. </w:t>
      </w:r>
    </w:p>
    <w:p w14:paraId="709A5B58" w14:textId="77777777" w:rsidR="00202EDB" w:rsidRPr="00B02D02" w:rsidRDefault="00202EDB" w:rsidP="00202EDB">
      <w:pPr>
        <w:pStyle w:val="Tournesolparagraphe"/>
      </w:pPr>
      <w:r w:rsidRPr="00B02D02">
        <w:t>On est là pour faire du bien, simplement. Ça me semble important de se le rappeler.</w:t>
      </w:r>
    </w:p>
    <w:p w14:paraId="4592E513" w14:textId="5DB08C14" w:rsidR="00612EED" w:rsidRPr="00612EED" w:rsidRDefault="00612EED" w:rsidP="00612EED">
      <w:pPr>
        <w:pStyle w:val="Tournesolparagraphe"/>
      </w:pPr>
      <w:r w:rsidRPr="00612EED">
        <w:t xml:space="preserve">Madeleine </w:t>
      </w:r>
      <w:proofErr w:type="spellStart"/>
      <w:r w:rsidRPr="00612EED">
        <w:t>Bouchend’homme</w:t>
      </w:r>
      <w:proofErr w:type="spellEnd"/>
      <w:r w:rsidRPr="00612EED">
        <w:t xml:space="preserve">, Animatrice, </w:t>
      </w:r>
      <w:r w:rsidR="0051377F">
        <w:t xml:space="preserve">Institution Nationale </w:t>
      </w:r>
      <w:r w:rsidRPr="00612EED">
        <w:t>des Invalides</w:t>
      </w:r>
    </w:p>
    <w:p w14:paraId="2F6AEF48" w14:textId="77777777" w:rsidR="00612EED" w:rsidRPr="00FE0CD8" w:rsidRDefault="00612EED" w:rsidP="00612EED">
      <w:pPr>
        <w:jc w:val="center"/>
        <w:rPr>
          <w:rFonts w:asciiTheme="majorHAnsi" w:hAnsiTheme="majorHAnsi" w:cstheme="majorHAnsi"/>
        </w:rPr>
      </w:pPr>
    </w:p>
    <w:p w14:paraId="346A6DC8" w14:textId="1E1CB0FB" w:rsidR="00612EED" w:rsidRPr="004E5883" w:rsidRDefault="00612EED" w:rsidP="00FB0F5E">
      <w:pPr>
        <w:pStyle w:val="Tournesoltmoignage"/>
      </w:pPr>
      <w:r w:rsidRPr="004E5883">
        <w:t xml:space="preserve">La musique est un voyage de l’âme et Tournesol en est le témoin. Du chant à la guitare, de l’accordéon </w:t>
      </w:r>
      <w:r w:rsidR="00986CB1">
        <w:t>à la harpe</w:t>
      </w:r>
      <w:r w:rsidRPr="004E5883">
        <w:t>, la musique vient résonner en chacun. Les uns sortent exceptionnellement des chambres, d’autres sont emportés par les notes, le sourire au coin des lèvres. Du bout des doigts, la mesure est battue, les airs d’antan chantonnés.</w:t>
      </w:r>
    </w:p>
    <w:p w14:paraId="72025637" w14:textId="77777777" w:rsidR="00612EED" w:rsidRPr="004E5883" w:rsidRDefault="00612EED" w:rsidP="00FB0F5E">
      <w:pPr>
        <w:pStyle w:val="Tournesoltmoignage"/>
      </w:pPr>
      <w:r w:rsidRPr="004E5883">
        <w:t>Ces moments de partage, de convivialité, de vivre-ensemble, c’est ce qu’offre Tournesol. La grande diversité des artistes et programmes proposés permettent à chacun, selon son âge et ses goûts, de retrouver une musique aux airs traditionnels ou de se laisser surprendre à découvrir de nouveaux airs.</w:t>
      </w:r>
    </w:p>
    <w:p w14:paraId="5EB25D89" w14:textId="674A93F0" w:rsidR="00612EED" w:rsidRDefault="00612EED" w:rsidP="00FB0F5E">
      <w:pPr>
        <w:pStyle w:val="Tournesoltmoignage"/>
      </w:pPr>
      <w:r w:rsidRPr="004E5883">
        <w:t>En un mot : merci.</w:t>
      </w:r>
    </w:p>
    <w:p w14:paraId="21BE5D03" w14:textId="543AAB1A" w:rsidR="00ED1412" w:rsidRDefault="00ED1412" w:rsidP="00612EED">
      <w:pPr>
        <w:pStyle w:val="Tournesolparagraphe"/>
      </w:pPr>
    </w:p>
    <w:p w14:paraId="5330EB5C" w14:textId="458D913D" w:rsidR="00ED1412" w:rsidRPr="00612EED" w:rsidRDefault="00ED1412" w:rsidP="00612EED">
      <w:pPr>
        <w:pStyle w:val="Tournesolparagraphe"/>
      </w:pPr>
    </w:p>
    <w:p w14:paraId="66131101" w14:textId="77777777" w:rsidR="00962A9D" w:rsidRDefault="00962A9D" w:rsidP="00FB0F5E">
      <w:pPr>
        <w:pStyle w:val="Tournesoltmoignage"/>
      </w:pPr>
    </w:p>
    <w:p w14:paraId="447853E2" w14:textId="77777777" w:rsidR="00962A9D" w:rsidRDefault="00962A9D" w:rsidP="00FB0F5E">
      <w:pPr>
        <w:pStyle w:val="Tournesoltmoignage"/>
      </w:pPr>
    </w:p>
    <w:p w14:paraId="6CBAD040" w14:textId="77777777" w:rsidR="00962A9D" w:rsidRDefault="00962A9D" w:rsidP="00FB0F5E">
      <w:pPr>
        <w:pStyle w:val="Tournesoltmoignage"/>
      </w:pPr>
    </w:p>
    <w:p w14:paraId="43C163EE" w14:textId="77777777" w:rsidR="00962A9D" w:rsidRDefault="00962A9D" w:rsidP="00FB0F5E">
      <w:pPr>
        <w:pStyle w:val="Tournesoltmoignage"/>
      </w:pPr>
    </w:p>
    <w:p w14:paraId="0432B6AD" w14:textId="77777777" w:rsidR="00962A9D" w:rsidRDefault="00962A9D" w:rsidP="00FB0F5E">
      <w:pPr>
        <w:pStyle w:val="Tournesoltmoignage"/>
      </w:pPr>
    </w:p>
    <w:p w14:paraId="39F3891E" w14:textId="77777777" w:rsidR="00962A9D" w:rsidRDefault="00962A9D" w:rsidP="00FB0F5E">
      <w:pPr>
        <w:pStyle w:val="Tournesoltmoignage"/>
      </w:pPr>
    </w:p>
    <w:p w14:paraId="073DA933" w14:textId="77777777" w:rsidR="00962A9D" w:rsidRDefault="00962A9D" w:rsidP="00FB0F5E">
      <w:pPr>
        <w:pStyle w:val="Tournesoltmoignage"/>
      </w:pPr>
    </w:p>
    <w:p w14:paraId="401A7EC8" w14:textId="77777777" w:rsidR="00962A9D" w:rsidRDefault="00962A9D" w:rsidP="00FB0F5E">
      <w:pPr>
        <w:pStyle w:val="Tournesoltmoignage"/>
      </w:pPr>
    </w:p>
    <w:p w14:paraId="38ECA5FC" w14:textId="77777777" w:rsidR="00962A9D" w:rsidRDefault="00962A9D" w:rsidP="00FB0F5E">
      <w:pPr>
        <w:pStyle w:val="Tournesoltmoignage"/>
      </w:pPr>
    </w:p>
    <w:p w14:paraId="00F58E74" w14:textId="77777777" w:rsidR="00962A9D" w:rsidRDefault="00962A9D" w:rsidP="00FB0F5E">
      <w:pPr>
        <w:pStyle w:val="Tournesoltmoignage"/>
      </w:pPr>
    </w:p>
    <w:p w14:paraId="7A631D24" w14:textId="4DA529A0" w:rsidR="00ED1412" w:rsidRPr="00202EDB" w:rsidRDefault="00202EDB" w:rsidP="00202EDB">
      <w:pPr>
        <w:pStyle w:val="Tournesoltmoignage"/>
        <w:jc w:val="right"/>
      </w:pPr>
      <w:r>
        <w:t xml:space="preserve"> </w:t>
      </w:r>
    </w:p>
    <w:p w14:paraId="1F93EDF0" w14:textId="77777777" w:rsidR="00FB0F5E" w:rsidRDefault="00FB0F5E" w:rsidP="00612EED">
      <w:pPr>
        <w:pStyle w:val="Tournesolparagraphe"/>
      </w:pPr>
    </w:p>
    <w:p w14:paraId="10EAEFE6" w14:textId="6DCA88AF" w:rsidR="00962A9D" w:rsidRPr="00202EDB" w:rsidRDefault="00ED1412" w:rsidP="00202EDB">
      <w:pPr>
        <w:rPr>
          <w:rFonts w:asciiTheme="majorHAnsi" w:hAnsiTheme="majorHAnsi" w:cstheme="majorHAnsi"/>
        </w:rPr>
      </w:pPr>
      <w:r>
        <w:br w:type="page"/>
      </w:r>
    </w:p>
    <w:p w14:paraId="066D2DBE" w14:textId="55090083" w:rsidR="00962A9D" w:rsidRDefault="00962A9D" w:rsidP="00FB0F5E">
      <w:pPr>
        <w:pStyle w:val="Tournesoltmoignage"/>
      </w:pPr>
    </w:p>
    <w:p w14:paraId="67CDEA66" w14:textId="473C1B88" w:rsidR="002D1BA8" w:rsidRPr="00202EDB" w:rsidRDefault="002D1BA8" w:rsidP="00202EDB">
      <w:pPr>
        <w:rPr>
          <w:rFonts w:asciiTheme="majorHAnsi" w:hAnsiTheme="majorHAnsi" w:cstheme="majorHAnsi"/>
        </w:rPr>
      </w:pPr>
    </w:p>
    <w:p w14:paraId="488CFBB2" w14:textId="77777777" w:rsidR="002D1BA8" w:rsidRDefault="002D1BA8" w:rsidP="00ED1412">
      <w:pPr>
        <w:jc w:val="right"/>
        <w:rPr>
          <w:rFonts w:asciiTheme="majorHAnsi" w:hAnsiTheme="majorHAnsi" w:cs="Times New Roman"/>
          <w:i/>
          <w:iCs/>
          <w:sz w:val="20"/>
        </w:rPr>
      </w:pPr>
    </w:p>
    <w:p w14:paraId="29A48D6A" w14:textId="77777777" w:rsidR="002D1BA8" w:rsidRDefault="002D1BA8" w:rsidP="00ED1412">
      <w:pPr>
        <w:jc w:val="right"/>
        <w:rPr>
          <w:rFonts w:asciiTheme="majorHAnsi" w:hAnsiTheme="majorHAnsi" w:cs="Times New Roman"/>
          <w:i/>
          <w:iCs/>
          <w:sz w:val="20"/>
        </w:rPr>
      </w:pPr>
    </w:p>
    <w:p w14:paraId="15A7D815" w14:textId="77777777" w:rsidR="002D1BA8" w:rsidRDefault="002D1BA8" w:rsidP="00ED1412">
      <w:pPr>
        <w:jc w:val="right"/>
        <w:rPr>
          <w:rFonts w:asciiTheme="majorHAnsi" w:hAnsiTheme="majorHAnsi" w:cs="Times New Roman"/>
          <w:i/>
          <w:iCs/>
          <w:sz w:val="20"/>
        </w:rPr>
      </w:pPr>
    </w:p>
    <w:p w14:paraId="5DCD8488" w14:textId="77777777" w:rsidR="002D1BA8" w:rsidRDefault="002D1BA8" w:rsidP="00ED1412">
      <w:pPr>
        <w:jc w:val="right"/>
        <w:rPr>
          <w:rFonts w:asciiTheme="majorHAnsi" w:hAnsiTheme="majorHAnsi" w:cs="Times New Roman"/>
          <w:i/>
          <w:iCs/>
          <w:sz w:val="20"/>
        </w:rPr>
      </w:pPr>
    </w:p>
    <w:p w14:paraId="42005274" w14:textId="77777777" w:rsidR="002D1BA8" w:rsidRDefault="002D1BA8" w:rsidP="00ED1412">
      <w:pPr>
        <w:jc w:val="right"/>
        <w:rPr>
          <w:rFonts w:asciiTheme="majorHAnsi" w:hAnsiTheme="majorHAnsi" w:cs="Times New Roman"/>
          <w:i/>
          <w:iCs/>
          <w:sz w:val="20"/>
        </w:rPr>
      </w:pPr>
    </w:p>
    <w:p w14:paraId="3115E4B3" w14:textId="77777777" w:rsidR="002D1BA8" w:rsidRDefault="002D1BA8" w:rsidP="00ED1412">
      <w:pPr>
        <w:jc w:val="right"/>
        <w:rPr>
          <w:rFonts w:asciiTheme="majorHAnsi" w:hAnsiTheme="majorHAnsi" w:cs="Times New Roman"/>
          <w:i/>
          <w:iCs/>
          <w:sz w:val="20"/>
        </w:rPr>
      </w:pPr>
    </w:p>
    <w:p w14:paraId="285C3C16" w14:textId="77777777" w:rsidR="002D1BA8" w:rsidRDefault="002D1BA8" w:rsidP="00ED1412">
      <w:pPr>
        <w:jc w:val="right"/>
        <w:rPr>
          <w:rFonts w:asciiTheme="majorHAnsi" w:hAnsiTheme="majorHAnsi" w:cs="Times New Roman"/>
          <w:i/>
          <w:iCs/>
          <w:sz w:val="20"/>
        </w:rPr>
      </w:pPr>
    </w:p>
    <w:p w14:paraId="5E8AB4BA" w14:textId="77777777" w:rsidR="002D1BA8" w:rsidRDefault="002D1BA8" w:rsidP="00ED1412">
      <w:pPr>
        <w:jc w:val="right"/>
        <w:rPr>
          <w:rFonts w:asciiTheme="majorHAnsi" w:hAnsiTheme="majorHAnsi" w:cs="Times New Roman"/>
          <w:i/>
          <w:iCs/>
          <w:sz w:val="20"/>
        </w:rPr>
      </w:pPr>
    </w:p>
    <w:p w14:paraId="74ACF9D8" w14:textId="77777777" w:rsidR="002D1BA8" w:rsidRDefault="002D1BA8" w:rsidP="00ED1412">
      <w:pPr>
        <w:jc w:val="right"/>
        <w:rPr>
          <w:rFonts w:asciiTheme="majorHAnsi" w:hAnsiTheme="majorHAnsi" w:cs="Times New Roman"/>
          <w:i/>
          <w:iCs/>
          <w:sz w:val="20"/>
        </w:rPr>
      </w:pPr>
    </w:p>
    <w:p w14:paraId="4CCD0425" w14:textId="77777777" w:rsidR="002D1BA8" w:rsidRDefault="002D1BA8" w:rsidP="00ED1412">
      <w:pPr>
        <w:jc w:val="right"/>
        <w:rPr>
          <w:rFonts w:asciiTheme="majorHAnsi" w:hAnsiTheme="majorHAnsi" w:cs="Times New Roman"/>
          <w:i/>
          <w:iCs/>
          <w:sz w:val="20"/>
        </w:rPr>
      </w:pPr>
    </w:p>
    <w:p w14:paraId="52234025" w14:textId="77777777" w:rsidR="002D1BA8" w:rsidRDefault="002D1BA8" w:rsidP="00ED1412">
      <w:pPr>
        <w:jc w:val="right"/>
        <w:rPr>
          <w:rFonts w:asciiTheme="majorHAnsi" w:hAnsiTheme="majorHAnsi" w:cs="Times New Roman"/>
          <w:i/>
          <w:iCs/>
          <w:sz w:val="20"/>
        </w:rPr>
      </w:pPr>
    </w:p>
    <w:p w14:paraId="33752174" w14:textId="77777777" w:rsidR="007847F5" w:rsidRDefault="007847F5"/>
    <w:p w14:paraId="16427E2D" w14:textId="51C8F42D" w:rsidR="00ED1412" w:rsidRDefault="00ED1412">
      <w:pPr>
        <w:rPr>
          <w:rFonts w:asciiTheme="majorHAnsi" w:hAnsiTheme="majorHAnsi" w:cstheme="majorHAnsi"/>
          <w:b/>
          <w:bCs/>
          <w:iCs/>
          <w:color w:val="ED7D31" w:themeColor="accent2"/>
          <w:sz w:val="32"/>
          <w:szCs w:val="22"/>
          <w:lang w:val="x-none"/>
        </w:rPr>
      </w:pPr>
      <w:r>
        <w:br w:type="page"/>
      </w:r>
    </w:p>
    <w:p w14:paraId="0261020F" w14:textId="366BFFC3" w:rsidR="00861195" w:rsidRPr="00612EED" w:rsidRDefault="00861195" w:rsidP="00612EED">
      <w:pPr>
        <w:pStyle w:val="Tournesolsoustitre"/>
      </w:pPr>
      <w:bookmarkStart w:id="18" w:name="_Toc160791631"/>
      <w:r>
        <w:lastRenderedPageBreak/>
        <w:t>Concerts réalisés en 202</w:t>
      </w:r>
      <w:bookmarkEnd w:id="18"/>
      <w:r w:rsidR="008B2FB6">
        <w:rPr>
          <w:lang w:val="fr-FR"/>
        </w:rPr>
        <w:t>4</w:t>
      </w:r>
    </w:p>
    <w:p w14:paraId="3FF8EF4C" w14:textId="77777777" w:rsidR="00861195" w:rsidRDefault="00861195" w:rsidP="00861195">
      <w:pPr>
        <w:jc w:val="both"/>
        <w:rPr>
          <w:rFonts w:asciiTheme="majorHAnsi" w:hAnsiTheme="majorHAnsi" w:cstheme="majorHAnsi"/>
          <w:color w:val="000000" w:themeColor="text1"/>
          <w:sz w:val="20"/>
          <w:szCs w:val="20"/>
        </w:rPr>
      </w:pPr>
    </w:p>
    <w:p w14:paraId="4C010D00" w14:textId="4F09A772" w:rsidR="00861195" w:rsidRDefault="00861195" w:rsidP="00861195">
      <w:pPr>
        <w:jc w:val="both"/>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 xml:space="preserve">Mardi </w:t>
      </w:r>
      <w:r w:rsidR="008B2FB6">
        <w:rPr>
          <w:rFonts w:asciiTheme="majorHAnsi" w:hAnsiTheme="majorHAnsi" w:cstheme="majorHAnsi"/>
          <w:color w:val="000000" w:themeColor="text1"/>
          <w:sz w:val="20"/>
          <w:szCs w:val="20"/>
        </w:rPr>
        <w:t>19 mars</w:t>
      </w:r>
      <w:r>
        <w:rPr>
          <w:rFonts w:asciiTheme="majorHAnsi" w:hAnsiTheme="majorHAnsi" w:cstheme="majorHAnsi"/>
          <w:color w:val="000000" w:themeColor="text1"/>
          <w:sz w:val="20"/>
          <w:szCs w:val="20"/>
        </w:rPr>
        <w:t xml:space="preserve"> </w:t>
      </w:r>
    </w:p>
    <w:p w14:paraId="021EFC86" w14:textId="44612BA5" w:rsidR="00861195" w:rsidRDefault="008B2FB6" w:rsidP="008B2FB6">
      <w:pPr>
        <w:jc w:val="both"/>
        <w:rPr>
          <w:rFonts w:asciiTheme="majorHAnsi" w:hAnsiTheme="majorHAnsi" w:cstheme="majorHAnsi"/>
          <w:color w:val="000000" w:themeColor="text1"/>
          <w:sz w:val="20"/>
          <w:szCs w:val="20"/>
        </w:rPr>
      </w:pPr>
      <w:r w:rsidRPr="008B2FB6">
        <w:rPr>
          <w:rFonts w:asciiTheme="majorHAnsi" w:hAnsiTheme="majorHAnsi" w:cstheme="majorHAnsi"/>
          <w:color w:val="000000" w:themeColor="text1"/>
          <w:sz w:val="20"/>
          <w:szCs w:val="20"/>
        </w:rPr>
        <w:t>Sevan Manoukian</w:t>
      </w:r>
      <w:r>
        <w:rPr>
          <w:rFonts w:asciiTheme="majorHAnsi" w:hAnsiTheme="majorHAnsi" w:cstheme="majorHAnsi"/>
          <w:color w:val="000000" w:themeColor="text1"/>
          <w:sz w:val="20"/>
          <w:szCs w:val="20"/>
        </w:rPr>
        <w:t xml:space="preserve">, </w:t>
      </w:r>
      <w:r w:rsidR="008A39CA">
        <w:rPr>
          <w:rFonts w:asciiTheme="majorHAnsi" w:hAnsiTheme="majorHAnsi" w:cstheme="majorHAnsi"/>
          <w:color w:val="000000" w:themeColor="text1"/>
          <w:sz w:val="20"/>
          <w:szCs w:val="20"/>
        </w:rPr>
        <w:t xml:space="preserve">chant et </w:t>
      </w:r>
      <w:proofErr w:type="spellStart"/>
      <w:r w:rsidRPr="008B2FB6">
        <w:rPr>
          <w:rFonts w:asciiTheme="majorHAnsi" w:hAnsiTheme="majorHAnsi" w:cstheme="majorHAnsi"/>
          <w:color w:val="000000" w:themeColor="text1"/>
          <w:sz w:val="20"/>
          <w:szCs w:val="20"/>
        </w:rPr>
        <w:t>Rouben</w:t>
      </w:r>
      <w:proofErr w:type="spellEnd"/>
      <w:r w:rsidRPr="008B2FB6">
        <w:rPr>
          <w:rFonts w:asciiTheme="majorHAnsi" w:hAnsiTheme="majorHAnsi" w:cstheme="majorHAnsi"/>
          <w:color w:val="000000" w:themeColor="text1"/>
          <w:sz w:val="20"/>
          <w:szCs w:val="20"/>
        </w:rPr>
        <w:t xml:space="preserve"> </w:t>
      </w:r>
      <w:proofErr w:type="spellStart"/>
      <w:r w:rsidRPr="008B2FB6">
        <w:rPr>
          <w:rFonts w:asciiTheme="majorHAnsi" w:hAnsiTheme="majorHAnsi" w:cstheme="majorHAnsi"/>
          <w:color w:val="000000" w:themeColor="text1"/>
          <w:sz w:val="20"/>
          <w:szCs w:val="20"/>
        </w:rPr>
        <w:t>Haroutunian</w:t>
      </w:r>
      <w:proofErr w:type="spellEnd"/>
      <w:r w:rsidR="008A39CA">
        <w:rPr>
          <w:rFonts w:asciiTheme="majorHAnsi" w:hAnsiTheme="majorHAnsi" w:cstheme="majorHAnsi"/>
          <w:color w:val="000000" w:themeColor="text1"/>
          <w:sz w:val="20"/>
          <w:szCs w:val="20"/>
        </w:rPr>
        <w:t>, guitare</w:t>
      </w:r>
    </w:p>
    <w:p w14:paraId="6C70F8DB" w14:textId="77777777" w:rsidR="00FB0F5E" w:rsidRDefault="00FB0F5E" w:rsidP="00FB0F5E">
      <w:pPr>
        <w:jc w:val="both"/>
        <w:rPr>
          <w:rFonts w:asciiTheme="majorHAnsi" w:hAnsiTheme="majorHAnsi" w:cstheme="majorHAnsi"/>
          <w:color w:val="000000" w:themeColor="text1"/>
          <w:sz w:val="20"/>
          <w:szCs w:val="20"/>
        </w:rPr>
      </w:pPr>
    </w:p>
    <w:p w14:paraId="1ED9EF1D" w14:textId="67A3ED28" w:rsidR="00861195" w:rsidRDefault="00861195" w:rsidP="00861195">
      <w:pPr>
        <w:jc w:val="both"/>
        <w:rPr>
          <w:rFonts w:asciiTheme="majorHAnsi" w:hAnsiTheme="majorHAnsi" w:cstheme="majorHAnsi"/>
          <w:color w:val="000000" w:themeColor="text1"/>
          <w:sz w:val="20"/>
          <w:szCs w:val="20"/>
        </w:rPr>
      </w:pPr>
      <w:r w:rsidRPr="00AC2312">
        <w:rPr>
          <w:rFonts w:asciiTheme="majorHAnsi" w:hAnsiTheme="majorHAnsi" w:cstheme="majorHAnsi"/>
          <w:color w:val="000000" w:themeColor="text1"/>
          <w:sz w:val="20"/>
          <w:szCs w:val="20"/>
        </w:rPr>
        <w:t xml:space="preserve">Mardi </w:t>
      </w:r>
      <w:r w:rsidR="00EA3D4A">
        <w:rPr>
          <w:rFonts w:asciiTheme="majorHAnsi" w:hAnsiTheme="majorHAnsi" w:cstheme="majorHAnsi"/>
          <w:color w:val="000000" w:themeColor="text1"/>
          <w:sz w:val="20"/>
          <w:szCs w:val="20"/>
        </w:rPr>
        <w:t>23 avril</w:t>
      </w:r>
    </w:p>
    <w:p w14:paraId="42214968" w14:textId="6C051CEA" w:rsidR="00861195" w:rsidRPr="008A39CA" w:rsidRDefault="00EA3D4A" w:rsidP="00EA3D4A">
      <w:pPr>
        <w:jc w:val="both"/>
        <w:rPr>
          <w:rFonts w:asciiTheme="majorHAnsi" w:hAnsiTheme="majorHAnsi" w:cstheme="majorHAnsi"/>
          <w:color w:val="000000" w:themeColor="text1"/>
          <w:sz w:val="20"/>
          <w:szCs w:val="20"/>
        </w:rPr>
      </w:pPr>
      <w:r w:rsidRPr="008A39CA">
        <w:rPr>
          <w:rFonts w:asciiTheme="majorHAnsi" w:hAnsiTheme="majorHAnsi" w:cstheme="majorHAnsi"/>
          <w:color w:val="000000" w:themeColor="text1"/>
          <w:sz w:val="20"/>
          <w:szCs w:val="20"/>
        </w:rPr>
        <w:t xml:space="preserve">Audrey </w:t>
      </w:r>
      <w:proofErr w:type="spellStart"/>
      <w:r w:rsidRPr="008A39CA">
        <w:rPr>
          <w:rFonts w:asciiTheme="majorHAnsi" w:hAnsiTheme="majorHAnsi" w:cstheme="majorHAnsi"/>
          <w:color w:val="000000" w:themeColor="text1"/>
          <w:sz w:val="20"/>
          <w:szCs w:val="20"/>
        </w:rPr>
        <w:t>Thirot</w:t>
      </w:r>
      <w:proofErr w:type="spellEnd"/>
      <w:r w:rsidRPr="008A39CA">
        <w:rPr>
          <w:rFonts w:asciiTheme="majorHAnsi" w:hAnsiTheme="majorHAnsi" w:cstheme="majorHAnsi"/>
          <w:color w:val="000000" w:themeColor="text1"/>
          <w:sz w:val="20"/>
          <w:szCs w:val="20"/>
        </w:rPr>
        <w:t xml:space="preserve">, </w:t>
      </w:r>
      <w:r w:rsidR="008A39CA" w:rsidRPr="008A39CA">
        <w:rPr>
          <w:rFonts w:asciiTheme="majorHAnsi" w:hAnsiTheme="majorHAnsi" w:cstheme="majorHAnsi"/>
          <w:color w:val="000000" w:themeColor="text1"/>
          <w:sz w:val="20"/>
          <w:szCs w:val="20"/>
        </w:rPr>
        <w:t xml:space="preserve">chant et </w:t>
      </w:r>
      <w:r w:rsidRPr="008A39CA">
        <w:rPr>
          <w:rFonts w:asciiTheme="majorHAnsi" w:hAnsiTheme="majorHAnsi" w:cstheme="majorHAnsi"/>
          <w:color w:val="000000" w:themeColor="text1"/>
          <w:sz w:val="20"/>
          <w:szCs w:val="20"/>
        </w:rPr>
        <w:t xml:space="preserve">Robin </w:t>
      </w:r>
      <w:proofErr w:type="spellStart"/>
      <w:r w:rsidRPr="008A39CA">
        <w:rPr>
          <w:rFonts w:asciiTheme="majorHAnsi" w:hAnsiTheme="majorHAnsi" w:cstheme="majorHAnsi"/>
          <w:color w:val="000000" w:themeColor="text1"/>
          <w:sz w:val="20"/>
          <w:szCs w:val="20"/>
        </w:rPr>
        <w:t>Nitram</w:t>
      </w:r>
      <w:proofErr w:type="spellEnd"/>
      <w:r w:rsidR="008A39CA" w:rsidRPr="008A39CA">
        <w:rPr>
          <w:rFonts w:asciiTheme="majorHAnsi" w:hAnsiTheme="majorHAnsi" w:cstheme="majorHAnsi"/>
          <w:color w:val="000000" w:themeColor="text1"/>
          <w:sz w:val="20"/>
          <w:szCs w:val="20"/>
        </w:rPr>
        <w:t>, guitare</w:t>
      </w:r>
    </w:p>
    <w:p w14:paraId="68EB550A" w14:textId="77777777" w:rsidR="00EA3D4A" w:rsidRPr="008A39CA" w:rsidRDefault="00EA3D4A" w:rsidP="00EA3D4A">
      <w:pPr>
        <w:jc w:val="both"/>
        <w:rPr>
          <w:rFonts w:asciiTheme="majorHAnsi" w:hAnsiTheme="majorHAnsi" w:cstheme="majorHAnsi"/>
          <w:color w:val="000000" w:themeColor="text1"/>
          <w:sz w:val="20"/>
          <w:szCs w:val="20"/>
        </w:rPr>
      </w:pPr>
    </w:p>
    <w:p w14:paraId="258DA05E" w14:textId="57DF297E" w:rsidR="00EE06CA" w:rsidRPr="00EA3D4A" w:rsidRDefault="00EE06CA" w:rsidP="00EE06CA">
      <w:pPr>
        <w:jc w:val="both"/>
        <w:rPr>
          <w:rFonts w:asciiTheme="majorHAnsi" w:hAnsiTheme="majorHAnsi" w:cstheme="majorHAnsi"/>
          <w:color w:val="000000" w:themeColor="text1"/>
          <w:sz w:val="20"/>
          <w:szCs w:val="20"/>
        </w:rPr>
      </w:pPr>
      <w:r w:rsidRPr="00EA3D4A">
        <w:rPr>
          <w:rFonts w:asciiTheme="majorHAnsi" w:hAnsiTheme="majorHAnsi" w:cstheme="majorHAnsi"/>
          <w:color w:val="000000" w:themeColor="text1"/>
          <w:sz w:val="20"/>
          <w:szCs w:val="20"/>
        </w:rPr>
        <w:t xml:space="preserve">Mardi </w:t>
      </w:r>
      <w:r w:rsidR="00EA3D4A" w:rsidRPr="00EA3D4A">
        <w:rPr>
          <w:rFonts w:asciiTheme="majorHAnsi" w:hAnsiTheme="majorHAnsi" w:cstheme="majorHAnsi"/>
          <w:color w:val="000000" w:themeColor="text1"/>
          <w:sz w:val="20"/>
          <w:szCs w:val="20"/>
        </w:rPr>
        <w:t>7 mai</w:t>
      </w:r>
    </w:p>
    <w:p w14:paraId="3DE56CD9" w14:textId="0C21DFC8" w:rsidR="00EE06CA" w:rsidRDefault="00EA3D4A" w:rsidP="00EA3D4A">
      <w:pPr>
        <w:jc w:val="both"/>
        <w:rPr>
          <w:rFonts w:asciiTheme="majorHAnsi" w:hAnsiTheme="majorHAnsi" w:cstheme="majorHAnsi"/>
          <w:color w:val="000000" w:themeColor="text1"/>
          <w:sz w:val="20"/>
          <w:szCs w:val="20"/>
        </w:rPr>
      </w:pPr>
      <w:proofErr w:type="spellStart"/>
      <w:r w:rsidRPr="00EA3D4A">
        <w:rPr>
          <w:rFonts w:asciiTheme="majorHAnsi" w:hAnsiTheme="majorHAnsi" w:cstheme="majorHAnsi"/>
          <w:color w:val="000000" w:themeColor="text1"/>
          <w:sz w:val="20"/>
          <w:szCs w:val="20"/>
        </w:rPr>
        <w:t>Hend</w:t>
      </w:r>
      <w:proofErr w:type="spellEnd"/>
      <w:r w:rsidRPr="00EA3D4A">
        <w:rPr>
          <w:rFonts w:asciiTheme="majorHAnsi" w:hAnsiTheme="majorHAnsi" w:cstheme="majorHAnsi"/>
          <w:color w:val="000000" w:themeColor="text1"/>
          <w:sz w:val="20"/>
          <w:szCs w:val="20"/>
        </w:rPr>
        <w:t xml:space="preserve"> </w:t>
      </w:r>
      <w:proofErr w:type="spellStart"/>
      <w:proofErr w:type="gramStart"/>
      <w:r w:rsidRPr="00EA3D4A">
        <w:rPr>
          <w:rFonts w:asciiTheme="majorHAnsi" w:hAnsiTheme="majorHAnsi" w:cstheme="majorHAnsi"/>
          <w:color w:val="000000" w:themeColor="text1"/>
          <w:sz w:val="20"/>
          <w:szCs w:val="20"/>
        </w:rPr>
        <w:t>Zouari</w:t>
      </w:r>
      <w:r>
        <w:rPr>
          <w:rFonts w:asciiTheme="majorHAnsi" w:hAnsiTheme="majorHAnsi" w:cstheme="majorHAnsi"/>
          <w:color w:val="000000" w:themeColor="text1"/>
          <w:sz w:val="20"/>
          <w:szCs w:val="20"/>
        </w:rPr>
        <w:t>,</w:t>
      </w:r>
      <w:r w:rsidR="008A39CA" w:rsidRPr="008A39CA">
        <w:rPr>
          <w:rFonts w:asciiTheme="majorHAnsi" w:hAnsiTheme="majorHAnsi" w:cstheme="majorHAnsi"/>
          <w:color w:val="000000" w:themeColor="text1"/>
          <w:sz w:val="20"/>
          <w:szCs w:val="20"/>
        </w:rPr>
        <w:t>c</w:t>
      </w:r>
      <w:r w:rsidR="008A39CA" w:rsidRPr="008A39CA">
        <w:rPr>
          <w:rStyle w:val="oypena"/>
          <w:rFonts w:asciiTheme="majorHAnsi" w:hAnsiTheme="majorHAnsi" w:cstheme="majorHAnsi"/>
          <w:color w:val="000000"/>
          <w:sz w:val="20"/>
          <w:szCs w:val="20"/>
        </w:rPr>
        <w:t>hant</w:t>
      </w:r>
      <w:proofErr w:type="spellEnd"/>
      <w:proofErr w:type="gramEnd"/>
      <w:r w:rsidR="008A39CA" w:rsidRPr="008A39CA">
        <w:rPr>
          <w:rStyle w:val="oypena"/>
          <w:rFonts w:asciiTheme="majorHAnsi" w:hAnsiTheme="majorHAnsi" w:cstheme="majorHAnsi"/>
          <w:color w:val="000000"/>
          <w:sz w:val="20"/>
          <w:szCs w:val="20"/>
        </w:rPr>
        <w:t xml:space="preserve">, </w:t>
      </w:r>
      <w:r w:rsidR="008A39CA" w:rsidRPr="008A39CA">
        <w:rPr>
          <w:rStyle w:val="oypena"/>
          <w:rFonts w:asciiTheme="majorHAnsi" w:hAnsiTheme="majorHAnsi" w:cstheme="majorHAnsi"/>
          <w:color w:val="000000"/>
          <w:sz w:val="20"/>
          <w:szCs w:val="20"/>
        </w:rPr>
        <w:t>kanoun</w:t>
      </w:r>
      <w:r>
        <w:rPr>
          <w:rFonts w:asciiTheme="majorHAnsi" w:hAnsiTheme="majorHAnsi" w:cstheme="majorHAnsi"/>
          <w:color w:val="000000" w:themeColor="text1"/>
          <w:sz w:val="20"/>
          <w:szCs w:val="20"/>
        </w:rPr>
        <w:t xml:space="preserve"> </w:t>
      </w:r>
      <w:r w:rsidR="008A39CA">
        <w:rPr>
          <w:rFonts w:asciiTheme="majorHAnsi" w:hAnsiTheme="majorHAnsi" w:cstheme="majorHAnsi"/>
          <w:color w:val="000000" w:themeColor="text1"/>
          <w:sz w:val="20"/>
          <w:szCs w:val="20"/>
        </w:rPr>
        <w:t xml:space="preserve">et </w:t>
      </w:r>
      <w:r w:rsidRPr="00EA3D4A">
        <w:rPr>
          <w:rFonts w:asciiTheme="majorHAnsi" w:hAnsiTheme="majorHAnsi" w:cstheme="majorHAnsi"/>
          <w:color w:val="000000" w:themeColor="text1"/>
          <w:sz w:val="20"/>
          <w:szCs w:val="20"/>
        </w:rPr>
        <w:t xml:space="preserve">Daniel </w:t>
      </w:r>
      <w:proofErr w:type="spellStart"/>
      <w:r w:rsidRPr="00EA3D4A">
        <w:rPr>
          <w:rFonts w:asciiTheme="majorHAnsi" w:hAnsiTheme="majorHAnsi" w:cstheme="majorHAnsi"/>
          <w:color w:val="000000" w:themeColor="text1"/>
          <w:sz w:val="20"/>
          <w:szCs w:val="20"/>
        </w:rPr>
        <w:t>Randé</w:t>
      </w:r>
      <w:proofErr w:type="spellEnd"/>
      <w:r w:rsidR="008A39CA">
        <w:rPr>
          <w:rFonts w:asciiTheme="majorHAnsi" w:hAnsiTheme="majorHAnsi" w:cstheme="majorHAnsi"/>
          <w:color w:val="000000" w:themeColor="text1"/>
          <w:sz w:val="20"/>
          <w:szCs w:val="20"/>
        </w:rPr>
        <w:t>, percussions</w:t>
      </w:r>
    </w:p>
    <w:p w14:paraId="2EFE5E52" w14:textId="7520B14E" w:rsidR="00EE06CA" w:rsidRDefault="00EE06CA" w:rsidP="00861195">
      <w:pPr>
        <w:jc w:val="both"/>
        <w:rPr>
          <w:rFonts w:asciiTheme="majorHAnsi" w:hAnsiTheme="majorHAnsi" w:cstheme="majorHAnsi"/>
          <w:color w:val="000000" w:themeColor="text1"/>
          <w:sz w:val="20"/>
          <w:szCs w:val="20"/>
        </w:rPr>
      </w:pPr>
    </w:p>
    <w:p w14:paraId="023EE8A3" w14:textId="52449A5D" w:rsidR="00EE06CA" w:rsidRDefault="00EE06CA" w:rsidP="00861195">
      <w:pPr>
        <w:jc w:val="both"/>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 xml:space="preserve">Mardi </w:t>
      </w:r>
      <w:r w:rsidR="00EA3D4A">
        <w:rPr>
          <w:rFonts w:asciiTheme="majorHAnsi" w:hAnsiTheme="majorHAnsi" w:cstheme="majorHAnsi"/>
          <w:color w:val="000000" w:themeColor="text1"/>
          <w:sz w:val="20"/>
          <w:szCs w:val="20"/>
        </w:rPr>
        <w:t>19 juin</w:t>
      </w:r>
    </w:p>
    <w:p w14:paraId="0816259A" w14:textId="5EE52868" w:rsidR="00FB0F5E" w:rsidRDefault="00EA3D4A" w:rsidP="00EA3D4A">
      <w:pPr>
        <w:jc w:val="both"/>
        <w:rPr>
          <w:rFonts w:asciiTheme="majorHAnsi" w:hAnsiTheme="majorHAnsi" w:cstheme="majorHAnsi"/>
          <w:color w:val="000000" w:themeColor="text1"/>
          <w:sz w:val="20"/>
          <w:szCs w:val="20"/>
        </w:rPr>
      </w:pPr>
      <w:r w:rsidRPr="00EA3D4A">
        <w:rPr>
          <w:rFonts w:asciiTheme="majorHAnsi" w:hAnsiTheme="majorHAnsi" w:cstheme="majorHAnsi"/>
          <w:color w:val="000000" w:themeColor="text1"/>
          <w:sz w:val="20"/>
          <w:szCs w:val="20"/>
        </w:rPr>
        <w:t xml:space="preserve">Lou </w:t>
      </w:r>
      <w:proofErr w:type="spellStart"/>
      <w:r w:rsidRPr="00EA3D4A">
        <w:rPr>
          <w:rFonts w:asciiTheme="majorHAnsi" w:hAnsiTheme="majorHAnsi" w:cstheme="majorHAnsi"/>
          <w:color w:val="000000" w:themeColor="text1"/>
          <w:sz w:val="20"/>
          <w:szCs w:val="20"/>
        </w:rPr>
        <w:t>Tavano</w:t>
      </w:r>
      <w:proofErr w:type="spellEnd"/>
      <w:r>
        <w:rPr>
          <w:rFonts w:asciiTheme="majorHAnsi" w:hAnsiTheme="majorHAnsi" w:cstheme="majorHAnsi"/>
          <w:color w:val="000000" w:themeColor="text1"/>
          <w:sz w:val="20"/>
          <w:szCs w:val="20"/>
        </w:rPr>
        <w:t xml:space="preserve">, </w:t>
      </w:r>
      <w:r w:rsidR="008A39CA">
        <w:rPr>
          <w:rFonts w:asciiTheme="majorHAnsi" w:hAnsiTheme="majorHAnsi" w:cstheme="majorHAnsi"/>
          <w:color w:val="000000" w:themeColor="text1"/>
          <w:sz w:val="20"/>
          <w:szCs w:val="20"/>
        </w:rPr>
        <w:t xml:space="preserve">chant et </w:t>
      </w:r>
      <w:r w:rsidRPr="00EA3D4A">
        <w:rPr>
          <w:rFonts w:asciiTheme="majorHAnsi" w:hAnsiTheme="majorHAnsi" w:cstheme="majorHAnsi"/>
          <w:color w:val="000000" w:themeColor="text1"/>
          <w:sz w:val="20"/>
          <w:szCs w:val="20"/>
        </w:rPr>
        <w:t xml:space="preserve">Alexey </w:t>
      </w:r>
      <w:proofErr w:type="spellStart"/>
      <w:r w:rsidRPr="00EA3D4A">
        <w:rPr>
          <w:rFonts w:asciiTheme="majorHAnsi" w:hAnsiTheme="majorHAnsi" w:cstheme="majorHAnsi"/>
          <w:color w:val="000000" w:themeColor="text1"/>
          <w:sz w:val="20"/>
          <w:szCs w:val="20"/>
        </w:rPr>
        <w:t>Asantcheeff</w:t>
      </w:r>
      <w:proofErr w:type="spellEnd"/>
      <w:r w:rsidR="008A39CA">
        <w:rPr>
          <w:rFonts w:asciiTheme="majorHAnsi" w:hAnsiTheme="majorHAnsi" w:cstheme="majorHAnsi"/>
          <w:color w:val="000000" w:themeColor="text1"/>
          <w:sz w:val="20"/>
          <w:szCs w:val="20"/>
        </w:rPr>
        <w:t>, piano</w:t>
      </w:r>
    </w:p>
    <w:p w14:paraId="217C3D35" w14:textId="77777777" w:rsidR="00EA3D4A" w:rsidRDefault="00EA3D4A" w:rsidP="00EA3D4A">
      <w:pPr>
        <w:jc w:val="both"/>
        <w:rPr>
          <w:rFonts w:asciiTheme="majorHAnsi" w:hAnsiTheme="majorHAnsi" w:cstheme="majorHAnsi"/>
          <w:color w:val="000000" w:themeColor="text1"/>
          <w:sz w:val="20"/>
          <w:szCs w:val="20"/>
        </w:rPr>
      </w:pPr>
    </w:p>
    <w:p w14:paraId="63547E2F" w14:textId="4EA49CB0" w:rsidR="00EE06CA" w:rsidRDefault="00FB0F5E" w:rsidP="00861195">
      <w:pPr>
        <w:jc w:val="both"/>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 xml:space="preserve">Mardi </w:t>
      </w:r>
      <w:r w:rsidR="00EA3D4A">
        <w:rPr>
          <w:rFonts w:asciiTheme="majorHAnsi" w:hAnsiTheme="majorHAnsi" w:cstheme="majorHAnsi"/>
          <w:color w:val="000000" w:themeColor="text1"/>
          <w:sz w:val="20"/>
          <w:szCs w:val="20"/>
        </w:rPr>
        <w:t>9 juillet</w:t>
      </w:r>
    </w:p>
    <w:p w14:paraId="61131BE1" w14:textId="4BD27EA0" w:rsidR="00EE06CA" w:rsidRDefault="00EA3D4A" w:rsidP="00EA3D4A">
      <w:pPr>
        <w:jc w:val="both"/>
        <w:rPr>
          <w:rFonts w:asciiTheme="majorHAnsi" w:hAnsiTheme="majorHAnsi" w:cstheme="majorHAnsi"/>
          <w:color w:val="000000" w:themeColor="text1"/>
          <w:sz w:val="20"/>
          <w:szCs w:val="20"/>
        </w:rPr>
      </w:pPr>
      <w:r w:rsidRPr="00EA3D4A">
        <w:rPr>
          <w:rFonts w:asciiTheme="majorHAnsi" w:hAnsiTheme="majorHAnsi" w:cstheme="majorHAnsi"/>
          <w:color w:val="000000" w:themeColor="text1"/>
          <w:sz w:val="20"/>
          <w:szCs w:val="20"/>
        </w:rPr>
        <w:t xml:space="preserve">Sylvana </w:t>
      </w:r>
      <w:proofErr w:type="spellStart"/>
      <w:r w:rsidRPr="00EA3D4A">
        <w:rPr>
          <w:rFonts w:asciiTheme="majorHAnsi" w:hAnsiTheme="majorHAnsi" w:cstheme="majorHAnsi"/>
          <w:color w:val="000000" w:themeColor="text1"/>
          <w:sz w:val="20"/>
          <w:szCs w:val="20"/>
        </w:rPr>
        <w:t>Yustino</w:t>
      </w:r>
      <w:proofErr w:type="spellEnd"/>
      <w:r>
        <w:rPr>
          <w:rFonts w:asciiTheme="majorHAnsi" w:hAnsiTheme="majorHAnsi" w:cstheme="majorHAnsi"/>
          <w:color w:val="000000" w:themeColor="text1"/>
          <w:sz w:val="20"/>
          <w:szCs w:val="20"/>
        </w:rPr>
        <w:t>,</w:t>
      </w:r>
      <w:r w:rsidR="008A39CA">
        <w:rPr>
          <w:rFonts w:asciiTheme="majorHAnsi" w:hAnsiTheme="majorHAnsi" w:cstheme="majorHAnsi"/>
          <w:color w:val="000000" w:themeColor="text1"/>
          <w:sz w:val="20"/>
          <w:szCs w:val="20"/>
        </w:rPr>
        <w:t xml:space="preserve"> chant et</w:t>
      </w:r>
      <w:r>
        <w:rPr>
          <w:rFonts w:asciiTheme="majorHAnsi" w:hAnsiTheme="majorHAnsi" w:cstheme="majorHAnsi"/>
          <w:color w:val="000000" w:themeColor="text1"/>
          <w:sz w:val="20"/>
          <w:szCs w:val="20"/>
        </w:rPr>
        <w:t xml:space="preserve"> </w:t>
      </w:r>
      <w:r w:rsidRPr="00EA3D4A">
        <w:rPr>
          <w:rFonts w:asciiTheme="majorHAnsi" w:hAnsiTheme="majorHAnsi" w:cstheme="majorHAnsi"/>
          <w:color w:val="000000" w:themeColor="text1"/>
          <w:sz w:val="20"/>
          <w:szCs w:val="20"/>
        </w:rPr>
        <w:t xml:space="preserve">Mauro </w:t>
      </w:r>
      <w:proofErr w:type="spellStart"/>
      <w:r w:rsidRPr="00EA3D4A">
        <w:rPr>
          <w:rFonts w:asciiTheme="majorHAnsi" w:hAnsiTheme="majorHAnsi" w:cstheme="majorHAnsi"/>
          <w:color w:val="000000" w:themeColor="text1"/>
          <w:sz w:val="20"/>
          <w:szCs w:val="20"/>
        </w:rPr>
        <w:t>Tallarico</w:t>
      </w:r>
      <w:proofErr w:type="spellEnd"/>
      <w:r w:rsidR="008A39CA">
        <w:rPr>
          <w:rFonts w:asciiTheme="majorHAnsi" w:hAnsiTheme="majorHAnsi" w:cstheme="majorHAnsi"/>
          <w:color w:val="000000" w:themeColor="text1"/>
          <w:sz w:val="20"/>
          <w:szCs w:val="20"/>
        </w:rPr>
        <w:t>, guitare</w:t>
      </w:r>
    </w:p>
    <w:p w14:paraId="5A057049" w14:textId="77777777" w:rsidR="00EE06CA" w:rsidRDefault="00EE06CA" w:rsidP="00861195">
      <w:pPr>
        <w:jc w:val="both"/>
        <w:rPr>
          <w:rFonts w:asciiTheme="majorHAnsi" w:hAnsiTheme="majorHAnsi" w:cstheme="majorHAnsi"/>
          <w:color w:val="000000" w:themeColor="text1"/>
          <w:sz w:val="20"/>
          <w:szCs w:val="20"/>
        </w:rPr>
      </w:pPr>
    </w:p>
    <w:p w14:paraId="22F7F3D4" w14:textId="4B54CE91" w:rsidR="00EE06CA" w:rsidRPr="00ED1412" w:rsidRDefault="00EE06CA" w:rsidP="00ED1412">
      <w:pPr>
        <w:rPr>
          <w:rFonts w:asciiTheme="majorHAnsi" w:hAnsiTheme="majorHAnsi" w:cstheme="majorHAnsi"/>
          <w:b/>
          <w:bCs/>
          <w:color w:val="000000" w:themeColor="text1"/>
          <w:sz w:val="20"/>
          <w:szCs w:val="20"/>
        </w:rPr>
      </w:pPr>
      <w:r>
        <w:rPr>
          <w:rFonts w:asciiTheme="majorHAnsi" w:hAnsiTheme="majorHAnsi" w:cstheme="majorHAnsi"/>
          <w:color w:val="000000" w:themeColor="text1"/>
          <w:sz w:val="20"/>
          <w:szCs w:val="20"/>
        </w:rPr>
        <w:t xml:space="preserve">Mardi </w:t>
      </w:r>
      <w:r w:rsidR="00EA3D4A">
        <w:rPr>
          <w:rFonts w:asciiTheme="majorHAnsi" w:hAnsiTheme="majorHAnsi" w:cstheme="majorHAnsi"/>
          <w:color w:val="000000" w:themeColor="text1"/>
          <w:sz w:val="20"/>
          <w:szCs w:val="20"/>
        </w:rPr>
        <w:t>27</w:t>
      </w:r>
      <w:r w:rsidR="00FB0F5E">
        <w:rPr>
          <w:rFonts w:asciiTheme="majorHAnsi" w:hAnsiTheme="majorHAnsi" w:cstheme="majorHAnsi"/>
          <w:color w:val="000000" w:themeColor="text1"/>
          <w:sz w:val="20"/>
          <w:szCs w:val="20"/>
        </w:rPr>
        <w:t xml:space="preserve"> </w:t>
      </w:r>
      <w:r w:rsidR="00EA3D4A">
        <w:rPr>
          <w:rFonts w:asciiTheme="majorHAnsi" w:hAnsiTheme="majorHAnsi" w:cstheme="majorHAnsi"/>
          <w:color w:val="000000" w:themeColor="text1"/>
          <w:sz w:val="20"/>
          <w:szCs w:val="20"/>
        </w:rPr>
        <w:t>août</w:t>
      </w:r>
    </w:p>
    <w:p w14:paraId="3ECA63EE" w14:textId="69D60046" w:rsidR="00EE06CA" w:rsidRDefault="00EA3D4A" w:rsidP="00EA3D4A">
      <w:pPr>
        <w:jc w:val="both"/>
        <w:rPr>
          <w:rFonts w:asciiTheme="majorHAnsi" w:hAnsiTheme="majorHAnsi" w:cstheme="majorHAnsi"/>
          <w:color w:val="000000" w:themeColor="text1"/>
          <w:sz w:val="20"/>
          <w:szCs w:val="20"/>
        </w:rPr>
      </w:pPr>
      <w:r w:rsidRPr="00EA3D4A">
        <w:rPr>
          <w:rFonts w:asciiTheme="majorHAnsi" w:hAnsiTheme="majorHAnsi" w:cstheme="majorHAnsi"/>
          <w:color w:val="000000" w:themeColor="text1"/>
          <w:sz w:val="20"/>
          <w:szCs w:val="20"/>
        </w:rPr>
        <w:t>Tiphaine Chevallier</w:t>
      </w:r>
      <w:r>
        <w:rPr>
          <w:rFonts w:asciiTheme="majorHAnsi" w:hAnsiTheme="majorHAnsi" w:cstheme="majorHAnsi"/>
          <w:color w:val="000000" w:themeColor="text1"/>
          <w:sz w:val="20"/>
          <w:szCs w:val="20"/>
        </w:rPr>
        <w:t xml:space="preserve">, </w:t>
      </w:r>
      <w:r w:rsidR="008A39CA">
        <w:rPr>
          <w:rFonts w:asciiTheme="majorHAnsi" w:hAnsiTheme="majorHAnsi" w:cstheme="majorHAnsi"/>
          <w:color w:val="000000" w:themeColor="text1"/>
          <w:sz w:val="20"/>
          <w:szCs w:val="20"/>
        </w:rPr>
        <w:t xml:space="preserve">chant et </w:t>
      </w:r>
      <w:r w:rsidRPr="00EA3D4A">
        <w:rPr>
          <w:rFonts w:asciiTheme="majorHAnsi" w:hAnsiTheme="majorHAnsi" w:cstheme="majorHAnsi"/>
          <w:color w:val="000000" w:themeColor="text1"/>
          <w:sz w:val="20"/>
          <w:szCs w:val="20"/>
        </w:rPr>
        <w:t xml:space="preserve">Yuko </w:t>
      </w:r>
      <w:proofErr w:type="spellStart"/>
      <w:r w:rsidRPr="00EA3D4A">
        <w:rPr>
          <w:rFonts w:asciiTheme="majorHAnsi" w:hAnsiTheme="majorHAnsi" w:cstheme="majorHAnsi"/>
          <w:color w:val="000000" w:themeColor="text1"/>
          <w:sz w:val="20"/>
          <w:szCs w:val="20"/>
        </w:rPr>
        <w:t>Osawa</w:t>
      </w:r>
      <w:proofErr w:type="spellEnd"/>
      <w:r w:rsidR="008A39CA">
        <w:rPr>
          <w:rFonts w:asciiTheme="majorHAnsi" w:hAnsiTheme="majorHAnsi" w:cstheme="majorHAnsi"/>
          <w:color w:val="000000" w:themeColor="text1"/>
          <w:sz w:val="20"/>
          <w:szCs w:val="20"/>
        </w:rPr>
        <w:t>, piano</w:t>
      </w:r>
    </w:p>
    <w:p w14:paraId="7A90E98B" w14:textId="77777777" w:rsidR="00FB0F5E" w:rsidRDefault="00FB0F5E" w:rsidP="00FB0F5E">
      <w:pPr>
        <w:jc w:val="both"/>
        <w:rPr>
          <w:rFonts w:asciiTheme="majorHAnsi" w:hAnsiTheme="majorHAnsi" w:cstheme="majorHAnsi"/>
          <w:color w:val="000000" w:themeColor="text1"/>
          <w:sz w:val="20"/>
          <w:szCs w:val="20"/>
        </w:rPr>
      </w:pPr>
    </w:p>
    <w:p w14:paraId="37953888" w14:textId="02678BCC" w:rsidR="00861195" w:rsidRDefault="00861195" w:rsidP="00861195">
      <w:pPr>
        <w:jc w:val="both"/>
        <w:rPr>
          <w:rFonts w:asciiTheme="majorHAnsi" w:hAnsiTheme="majorHAnsi" w:cstheme="majorHAnsi"/>
          <w:color w:val="000000" w:themeColor="text1"/>
          <w:sz w:val="20"/>
          <w:szCs w:val="20"/>
        </w:rPr>
      </w:pPr>
      <w:r w:rsidRPr="00AC2312">
        <w:rPr>
          <w:rFonts w:asciiTheme="majorHAnsi" w:hAnsiTheme="majorHAnsi" w:cstheme="majorHAnsi"/>
          <w:color w:val="000000" w:themeColor="text1"/>
          <w:sz w:val="20"/>
          <w:szCs w:val="20"/>
        </w:rPr>
        <w:t xml:space="preserve">Mardi </w:t>
      </w:r>
      <w:r w:rsidR="00FB0F5E">
        <w:rPr>
          <w:rFonts w:asciiTheme="majorHAnsi" w:hAnsiTheme="majorHAnsi" w:cstheme="majorHAnsi"/>
          <w:color w:val="000000" w:themeColor="text1"/>
          <w:sz w:val="20"/>
          <w:szCs w:val="20"/>
        </w:rPr>
        <w:t xml:space="preserve">10 </w:t>
      </w:r>
      <w:r w:rsidR="00EA3D4A">
        <w:rPr>
          <w:rFonts w:asciiTheme="majorHAnsi" w:hAnsiTheme="majorHAnsi" w:cstheme="majorHAnsi"/>
          <w:color w:val="000000" w:themeColor="text1"/>
          <w:sz w:val="20"/>
          <w:szCs w:val="20"/>
        </w:rPr>
        <w:t>septembre</w:t>
      </w:r>
    </w:p>
    <w:p w14:paraId="0A051C92" w14:textId="1B5427D3" w:rsidR="00EE06CA" w:rsidRPr="00FB0F5E" w:rsidRDefault="00EA3D4A" w:rsidP="00EA3D4A">
      <w:pPr>
        <w:jc w:val="both"/>
        <w:rPr>
          <w:rFonts w:asciiTheme="majorHAnsi" w:hAnsiTheme="majorHAnsi" w:cstheme="majorHAnsi"/>
          <w:color w:val="000000" w:themeColor="text1"/>
          <w:sz w:val="20"/>
          <w:szCs w:val="20"/>
        </w:rPr>
      </w:pPr>
      <w:r w:rsidRPr="00EA3D4A">
        <w:rPr>
          <w:rFonts w:asciiTheme="majorHAnsi" w:hAnsiTheme="majorHAnsi" w:cstheme="majorHAnsi"/>
          <w:color w:val="000000" w:themeColor="text1"/>
          <w:sz w:val="20"/>
          <w:szCs w:val="20"/>
        </w:rPr>
        <w:t xml:space="preserve">Lili </w:t>
      </w:r>
      <w:proofErr w:type="spellStart"/>
      <w:r w:rsidRPr="00EA3D4A">
        <w:rPr>
          <w:rFonts w:asciiTheme="majorHAnsi" w:hAnsiTheme="majorHAnsi" w:cstheme="majorHAnsi"/>
          <w:color w:val="000000" w:themeColor="text1"/>
          <w:sz w:val="20"/>
          <w:szCs w:val="20"/>
        </w:rPr>
        <w:t>Aymonino</w:t>
      </w:r>
      <w:proofErr w:type="spellEnd"/>
      <w:r>
        <w:rPr>
          <w:rFonts w:asciiTheme="majorHAnsi" w:hAnsiTheme="majorHAnsi" w:cstheme="majorHAnsi"/>
          <w:color w:val="000000" w:themeColor="text1"/>
          <w:sz w:val="20"/>
          <w:szCs w:val="20"/>
        </w:rPr>
        <w:t xml:space="preserve">, </w:t>
      </w:r>
      <w:r w:rsidR="008A39CA">
        <w:rPr>
          <w:rFonts w:asciiTheme="majorHAnsi" w:hAnsiTheme="majorHAnsi" w:cstheme="majorHAnsi"/>
          <w:color w:val="000000" w:themeColor="text1"/>
          <w:sz w:val="20"/>
          <w:szCs w:val="20"/>
        </w:rPr>
        <w:t xml:space="preserve">chant et </w:t>
      </w:r>
      <w:r w:rsidRPr="00EA3D4A">
        <w:rPr>
          <w:rFonts w:asciiTheme="majorHAnsi" w:hAnsiTheme="majorHAnsi" w:cstheme="majorHAnsi"/>
          <w:color w:val="000000" w:themeColor="text1"/>
          <w:sz w:val="20"/>
          <w:szCs w:val="20"/>
        </w:rPr>
        <w:t xml:space="preserve">Ariane </w:t>
      </w:r>
      <w:proofErr w:type="spellStart"/>
      <w:r w:rsidRPr="00EA3D4A">
        <w:rPr>
          <w:rFonts w:asciiTheme="majorHAnsi" w:hAnsiTheme="majorHAnsi" w:cstheme="majorHAnsi"/>
          <w:color w:val="000000" w:themeColor="text1"/>
          <w:sz w:val="20"/>
          <w:szCs w:val="20"/>
        </w:rPr>
        <w:t>Issartel</w:t>
      </w:r>
      <w:proofErr w:type="spellEnd"/>
      <w:r w:rsidR="008A39CA">
        <w:rPr>
          <w:rFonts w:asciiTheme="majorHAnsi" w:hAnsiTheme="majorHAnsi" w:cstheme="majorHAnsi"/>
          <w:color w:val="000000" w:themeColor="text1"/>
          <w:sz w:val="20"/>
          <w:szCs w:val="20"/>
        </w:rPr>
        <w:t>, chant et violoncelle</w:t>
      </w:r>
    </w:p>
    <w:p w14:paraId="39AFE843" w14:textId="77777777" w:rsidR="00EA3D4A" w:rsidRDefault="00EA3D4A" w:rsidP="00EE06CA">
      <w:pPr>
        <w:jc w:val="both"/>
        <w:rPr>
          <w:rFonts w:asciiTheme="majorHAnsi" w:hAnsiTheme="majorHAnsi" w:cstheme="majorHAnsi"/>
          <w:color w:val="000000" w:themeColor="text1"/>
          <w:sz w:val="20"/>
          <w:szCs w:val="20"/>
        </w:rPr>
      </w:pPr>
    </w:p>
    <w:p w14:paraId="6F323EF7" w14:textId="0E24EE55" w:rsidR="00EE06CA" w:rsidRDefault="00EE06CA" w:rsidP="00EE06CA">
      <w:pPr>
        <w:jc w:val="both"/>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 xml:space="preserve">Mardi </w:t>
      </w:r>
      <w:r w:rsidR="00EA3D4A">
        <w:rPr>
          <w:rFonts w:asciiTheme="majorHAnsi" w:hAnsiTheme="majorHAnsi" w:cstheme="majorHAnsi"/>
          <w:color w:val="000000" w:themeColor="text1"/>
          <w:sz w:val="20"/>
          <w:szCs w:val="20"/>
        </w:rPr>
        <w:t>22 octobre</w:t>
      </w:r>
    </w:p>
    <w:p w14:paraId="0DE46B95" w14:textId="129F5305" w:rsidR="00EE06CA" w:rsidRDefault="00EA3D4A" w:rsidP="00EA3D4A">
      <w:pPr>
        <w:jc w:val="both"/>
        <w:rPr>
          <w:rFonts w:asciiTheme="majorHAnsi" w:hAnsiTheme="majorHAnsi" w:cstheme="majorHAnsi"/>
          <w:color w:val="000000" w:themeColor="text1"/>
          <w:sz w:val="20"/>
          <w:szCs w:val="20"/>
        </w:rPr>
      </w:pPr>
      <w:r w:rsidRPr="00EA3D4A">
        <w:rPr>
          <w:rFonts w:asciiTheme="majorHAnsi" w:hAnsiTheme="majorHAnsi" w:cstheme="majorHAnsi"/>
          <w:color w:val="000000" w:themeColor="text1"/>
          <w:sz w:val="20"/>
          <w:szCs w:val="20"/>
        </w:rPr>
        <w:t>Cécile Mons</w:t>
      </w:r>
      <w:r>
        <w:rPr>
          <w:rFonts w:asciiTheme="majorHAnsi" w:hAnsiTheme="majorHAnsi" w:cstheme="majorHAnsi"/>
          <w:color w:val="000000" w:themeColor="text1"/>
          <w:sz w:val="20"/>
          <w:szCs w:val="20"/>
        </w:rPr>
        <w:t xml:space="preserve">, </w:t>
      </w:r>
      <w:r w:rsidR="008A39CA">
        <w:rPr>
          <w:rFonts w:asciiTheme="majorHAnsi" w:hAnsiTheme="majorHAnsi" w:cstheme="majorHAnsi"/>
          <w:color w:val="000000" w:themeColor="text1"/>
          <w:sz w:val="20"/>
          <w:szCs w:val="20"/>
        </w:rPr>
        <w:t xml:space="preserve">violon, </w:t>
      </w:r>
      <w:r w:rsidRPr="00EA3D4A">
        <w:rPr>
          <w:rFonts w:asciiTheme="majorHAnsi" w:hAnsiTheme="majorHAnsi" w:cstheme="majorHAnsi"/>
          <w:color w:val="000000" w:themeColor="text1"/>
          <w:sz w:val="20"/>
          <w:szCs w:val="20"/>
        </w:rPr>
        <w:t>Félix Delcroix</w:t>
      </w:r>
      <w:r>
        <w:rPr>
          <w:rFonts w:asciiTheme="majorHAnsi" w:hAnsiTheme="majorHAnsi" w:cstheme="majorHAnsi"/>
          <w:color w:val="000000" w:themeColor="text1"/>
          <w:sz w:val="20"/>
          <w:szCs w:val="20"/>
        </w:rPr>
        <w:t xml:space="preserve">, </w:t>
      </w:r>
      <w:r w:rsidR="008A39CA">
        <w:rPr>
          <w:rFonts w:asciiTheme="majorHAnsi" w:hAnsiTheme="majorHAnsi" w:cstheme="majorHAnsi"/>
          <w:color w:val="000000" w:themeColor="text1"/>
          <w:sz w:val="20"/>
          <w:szCs w:val="20"/>
        </w:rPr>
        <w:t xml:space="preserve">violoncelle et </w:t>
      </w:r>
      <w:r w:rsidRPr="00EA3D4A">
        <w:rPr>
          <w:rFonts w:asciiTheme="majorHAnsi" w:hAnsiTheme="majorHAnsi" w:cstheme="majorHAnsi"/>
          <w:color w:val="000000" w:themeColor="text1"/>
          <w:sz w:val="20"/>
          <w:szCs w:val="20"/>
        </w:rPr>
        <w:t>Paloma Fayet</w:t>
      </w:r>
      <w:r w:rsidR="008A39CA">
        <w:rPr>
          <w:rFonts w:asciiTheme="majorHAnsi" w:hAnsiTheme="majorHAnsi" w:cstheme="majorHAnsi"/>
          <w:color w:val="000000" w:themeColor="text1"/>
          <w:sz w:val="20"/>
          <w:szCs w:val="20"/>
        </w:rPr>
        <w:t>, piano</w:t>
      </w:r>
    </w:p>
    <w:p w14:paraId="5E68DE6E" w14:textId="77777777" w:rsidR="00861195" w:rsidRDefault="00861195" w:rsidP="00861195">
      <w:pPr>
        <w:jc w:val="both"/>
        <w:rPr>
          <w:rFonts w:asciiTheme="majorHAnsi" w:hAnsiTheme="majorHAnsi" w:cstheme="majorHAnsi"/>
          <w:color w:val="000000" w:themeColor="text1"/>
          <w:sz w:val="20"/>
          <w:szCs w:val="20"/>
        </w:rPr>
      </w:pPr>
    </w:p>
    <w:p w14:paraId="782A1293" w14:textId="58835CFC" w:rsidR="00861195" w:rsidRDefault="00861195" w:rsidP="00861195">
      <w:pPr>
        <w:jc w:val="both"/>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 xml:space="preserve">Mardi </w:t>
      </w:r>
      <w:r w:rsidR="00FB0F5E">
        <w:rPr>
          <w:rFonts w:asciiTheme="majorHAnsi" w:hAnsiTheme="majorHAnsi" w:cstheme="majorHAnsi"/>
          <w:color w:val="000000" w:themeColor="text1"/>
          <w:sz w:val="20"/>
          <w:szCs w:val="20"/>
        </w:rPr>
        <w:t xml:space="preserve">5 </w:t>
      </w:r>
      <w:r w:rsidR="00EA3D4A">
        <w:rPr>
          <w:rFonts w:asciiTheme="majorHAnsi" w:hAnsiTheme="majorHAnsi" w:cstheme="majorHAnsi"/>
          <w:color w:val="000000" w:themeColor="text1"/>
          <w:sz w:val="20"/>
          <w:szCs w:val="20"/>
        </w:rPr>
        <w:t>novembre</w:t>
      </w:r>
    </w:p>
    <w:p w14:paraId="39434F78" w14:textId="36786D4A" w:rsidR="00EA3D4A" w:rsidRDefault="00EA3D4A">
      <w:pPr>
        <w:rPr>
          <w:rFonts w:asciiTheme="majorHAnsi" w:hAnsiTheme="majorHAnsi" w:cstheme="majorHAnsi"/>
          <w:sz w:val="20"/>
          <w:szCs w:val="20"/>
        </w:rPr>
      </w:pPr>
      <w:bookmarkStart w:id="19" w:name="_Toc97816946"/>
      <w:r w:rsidRPr="00EA3D4A">
        <w:rPr>
          <w:rFonts w:asciiTheme="majorHAnsi" w:hAnsiTheme="majorHAnsi" w:cstheme="majorHAnsi"/>
          <w:sz w:val="20"/>
          <w:szCs w:val="20"/>
        </w:rPr>
        <w:t xml:space="preserve">Maëlle </w:t>
      </w:r>
      <w:proofErr w:type="spellStart"/>
      <w:r w:rsidRPr="00EA3D4A">
        <w:rPr>
          <w:rFonts w:asciiTheme="majorHAnsi" w:hAnsiTheme="majorHAnsi" w:cstheme="majorHAnsi"/>
          <w:sz w:val="20"/>
          <w:szCs w:val="20"/>
        </w:rPr>
        <w:t>Fourny</w:t>
      </w:r>
      <w:proofErr w:type="spellEnd"/>
      <w:r w:rsidR="00BF4F2F">
        <w:rPr>
          <w:rFonts w:asciiTheme="majorHAnsi" w:hAnsiTheme="majorHAnsi" w:cstheme="majorHAnsi"/>
          <w:sz w:val="20"/>
          <w:szCs w:val="20"/>
        </w:rPr>
        <w:t>, harpe</w:t>
      </w:r>
    </w:p>
    <w:p w14:paraId="20320679" w14:textId="77777777" w:rsidR="00EA3D4A" w:rsidRDefault="00EA3D4A">
      <w:pPr>
        <w:rPr>
          <w:rFonts w:asciiTheme="majorHAnsi" w:hAnsiTheme="majorHAnsi" w:cstheme="majorHAnsi"/>
          <w:sz w:val="20"/>
          <w:szCs w:val="20"/>
        </w:rPr>
      </w:pPr>
    </w:p>
    <w:p w14:paraId="77358269" w14:textId="77777777" w:rsidR="00EA3D4A" w:rsidRDefault="00EA3D4A">
      <w:pPr>
        <w:rPr>
          <w:rFonts w:asciiTheme="majorHAnsi" w:hAnsiTheme="majorHAnsi" w:cstheme="majorHAnsi"/>
          <w:sz w:val="20"/>
          <w:szCs w:val="20"/>
        </w:rPr>
      </w:pPr>
      <w:r>
        <w:rPr>
          <w:rFonts w:asciiTheme="majorHAnsi" w:hAnsiTheme="majorHAnsi" w:cstheme="majorHAnsi"/>
          <w:sz w:val="20"/>
          <w:szCs w:val="20"/>
        </w:rPr>
        <w:t>Mardi 3 décembre</w:t>
      </w:r>
    </w:p>
    <w:p w14:paraId="575C8D1A" w14:textId="01C5CC33" w:rsidR="00ED1412" w:rsidRPr="00EA3D4A" w:rsidRDefault="00EA3D4A" w:rsidP="00EA3D4A">
      <w:pPr>
        <w:rPr>
          <w:rFonts w:asciiTheme="majorHAnsi" w:hAnsiTheme="majorHAnsi" w:cstheme="majorHAnsi"/>
          <w:sz w:val="20"/>
          <w:szCs w:val="20"/>
        </w:rPr>
      </w:pPr>
      <w:r w:rsidRPr="00EA3D4A">
        <w:rPr>
          <w:rFonts w:asciiTheme="majorHAnsi" w:hAnsiTheme="majorHAnsi" w:cstheme="majorHAnsi"/>
          <w:sz w:val="20"/>
          <w:szCs w:val="20"/>
        </w:rPr>
        <w:t>Hugo Tranchant</w:t>
      </w:r>
      <w:r>
        <w:rPr>
          <w:rFonts w:asciiTheme="majorHAnsi" w:hAnsiTheme="majorHAnsi" w:cstheme="majorHAnsi"/>
          <w:sz w:val="20"/>
          <w:szCs w:val="20"/>
        </w:rPr>
        <w:t>,</w:t>
      </w:r>
      <w:r w:rsidR="00BF4F2F">
        <w:rPr>
          <w:rFonts w:asciiTheme="majorHAnsi" w:hAnsiTheme="majorHAnsi" w:cstheme="majorHAnsi"/>
          <w:sz w:val="20"/>
          <w:szCs w:val="20"/>
        </w:rPr>
        <w:t xml:space="preserve"> chant et</w:t>
      </w:r>
      <w:r>
        <w:rPr>
          <w:rFonts w:asciiTheme="majorHAnsi" w:hAnsiTheme="majorHAnsi" w:cstheme="majorHAnsi"/>
          <w:sz w:val="20"/>
          <w:szCs w:val="20"/>
        </w:rPr>
        <w:t xml:space="preserve"> </w:t>
      </w:r>
      <w:r w:rsidRPr="00EA3D4A">
        <w:rPr>
          <w:rFonts w:asciiTheme="majorHAnsi" w:hAnsiTheme="majorHAnsi" w:cstheme="majorHAnsi"/>
          <w:sz w:val="20"/>
          <w:szCs w:val="20"/>
        </w:rPr>
        <w:t>Romain Vaille</w:t>
      </w:r>
      <w:r w:rsidR="00BF4F2F">
        <w:rPr>
          <w:rFonts w:asciiTheme="majorHAnsi" w:hAnsiTheme="majorHAnsi" w:cstheme="majorHAnsi"/>
          <w:sz w:val="20"/>
          <w:szCs w:val="20"/>
        </w:rPr>
        <w:t>, piano</w:t>
      </w:r>
      <w:r w:rsidR="00ED1412" w:rsidRPr="00EA3D4A">
        <w:rPr>
          <w:rFonts w:asciiTheme="majorHAnsi" w:hAnsiTheme="majorHAnsi" w:cstheme="majorHAnsi"/>
          <w:sz w:val="20"/>
          <w:szCs w:val="20"/>
        </w:rPr>
        <w:br w:type="page"/>
      </w:r>
    </w:p>
    <w:p w14:paraId="24DF0769" w14:textId="7CFC7C48" w:rsidR="0051377F" w:rsidRPr="00962A9D" w:rsidRDefault="0051377F" w:rsidP="0051377F">
      <w:pPr>
        <w:pStyle w:val="Tournesoltitre"/>
      </w:pPr>
      <w:bookmarkStart w:id="20" w:name="_Toc160791632"/>
      <w:r w:rsidRPr="00962A9D">
        <w:lastRenderedPageBreak/>
        <w:t>PROJET 202</w:t>
      </w:r>
      <w:bookmarkEnd w:id="19"/>
      <w:bookmarkEnd w:id="20"/>
      <w:r w:rsidR="00070399">
        <w:t>5</w:t>
      </w:r>
    </w:p>
    <w:p w14:paraId="129B59CD" w14:textId="51E3B61B" w:rsidR="00ED1412" w:rsidRPr="00070399" w:rsidRDefault="00ED1412" w:rsidP="00ED1412">
      <w:pPr>
        <w:pStyle w:val="tournesolparagraphe0"/>
        <w:rPr>
          <w:highlight w:val="yellow"/>
        </w:rPr>
      </w:pPr>
      <w:r w:rsidRPr="00070399">
        <w:rPr>
          <w:highlight w:val="yellow"/>
        </w:rPr>
        <w:t xml:space="preserve">Nos projets 2023 s’inscrivent toujours dans la continuité avec les reconductions des projets </w:t>
      </w:r>
      <w:r w:rsidRPr="00070399">
        <w:rPr>
          <w:i/>
          <w:iCs/>
          <w:highlight w:val="yellow"/>
        </w:rPr>
        <w:t>Une poétique de la rencontre</w:t>
      </w:r>
      <w:r w:rsidRPr="00070399">
        <w:rPr>
          <w:highlight w:val="yellow"/>
        </w:rPr>
        <w:t xml:space="preserve"> avec le comédien Thomas Cousseau, </w:t>
      </w:r>
      <w:r w:rsidRPr="00070399">
        <w:rPr>
          <w:i/>
          <w:iCs/>
          <w:highlight w:val="yellow"/>
        </w:rPr>
        <w:t xml:space="preserve">Au </w:t>
      </w:r>
      <w:r w:rsidR="00820738" w:rsidRPr="00070399">
        <w:rPr>
          <w:i/>
          <w:iCs/>
          <w:highlight w:val="yellow"/>
        </w:rPr>
        <w:t>chœur</w:t>
      </w:r>
      <w:r w:rsidRPr="00070399">
        <w:rPr>
          <w:i/>
          <w:iCs/>
          <w:highlight w:val="yellow"/>
        </w:rPr>
        <w:t xml:space="preserve"> du souvenir</w:t>
      </w:r>
      <w:r w:rsidRPr="00070399">
        <w:rPr>
          <w:highlight w:val="yellow"/>
        </w:rPr>
        <w:t xml:space="preserve"> avec la soprano Tiphaine Chevallier et les cycles de concerts à l’Institution Nationale des Invalides. </w:t>
      </w:r>
    </w:p>
    <w:p w14:paraId="1E05CD48" w14:textId="77777777" w:rsidR="00ED1412" w:rsidRPr="00070399" w:rsidRDefault="00ED1412" w:rsidP="00ED1412">
      <w:pPr>
        <w:pStyle w:val="tournesolparagraphe0"/>
        <w:rPr>
          <w:highlight w:val="yellow"/>
        </w:rPr>
      </w:pPr>
    </w:p>
    <w:p w14:paraId="1B2C0629" w14:textId="4D45471A" w:rsidR="0051377F" w:rsidRPr="008F5E36" w:rsidRDefault="00ED1412" w:rsidP="00ED1412">
      <w:pPr>
        <w:pStyle w:val="tournesolparagraphe0"/>
      </w:pPr>
      <w:r w:rsidRPr="00070399">
        <w:rPr>
          <w:highlight w:val="yellow"/>
        </w:rPr>
        <w:t>Une nouveauté</w:t>
      </w:r>
      <w:r w:rsidR="00820738" w:rsidRPr="00070399">
        <w:rPr>
          <w:highlight w:val="yellow"/>
        </w:rPr>
        <w:t>,</w:t>
      </w:r>
      <w:r w:rsidRPr="00070399">
        <w:rPr>
          <w:highlight w:val="yellow"/>
        </w:rPr>
        <w:t xml:space="preserve"> </w:t>
      </w:r>
      <w:r w:rsidRPr="00070399">
        <w:rPr>
          <w:i/>
          <w:iCs/>
          <w:highlight w:val="yellow"/>
        </w:rPr>
        <w:t>Empreintes de l’être</w:t>
      </w:r>
      <w:r w:rsidR="00820738" w:rsidRPr="00070399">
        <w:rPr>
          <w:i/>
          <w:iCs/>
          <w:highlight w:val="yellow"/>
        </w:rPr>
        <w:t>,</w:t>
      </w:r>
      <w:r w:rsidRPr="00070399">
        <w:rPr>
          <w:highlight w:val="yellow"/>
        </w:rPr>
        <w:t xml:space="preserve"> vient cependant se faire une place sous la forme d’un projet autour de la </w:t>
      </w:r>
      <w:r w:rsidR="00820738" w:rsidRPr="00070399">
        <w:rPr>
          <w:highlight w:val="yellow"/>
        </w:rPr>
        <w:t>sculpture</w:t>
      </w:r>
      <w:r w:rsidRPr="00070399">
        <w:rPr>
          <w:highlight w:val="yellow"/>
        </w:rPr>
        <w:t xml:space="preserve"> et du témoignage </w:t>
      </w:r>
      <w:r w:rsidR="00820738" w:rsidRPr="00070399">
        <w:rPr>
          <w:highlight w:val="yellow"/>
        </w:rPr>
        <w:t>auprès</w:t>
      </w:r>
      <w:r w:rsidRPr="00070399">
        <w:rPr>
          <w:highlight w:val="yellow"/>
        </w:rPr>
        <w:t xml:space="preserve"> des anciens combattants de l’Institution nationale des Invalides (Voir ci-dessous)</w:t>
      </w:r>
    </w:p>
    <w:p w14:paraId="659F5391" w14:textId="7597EF51" w:rsidR="0051377F" w:rsidRPr="00612EED" w:rsidRDefault="0051377F" w:rsidP="0051377F">
      <w:pPr>
        <w:pStyle w:val="Tournesolpetitparagraphe"/>
      </w:pPr>
    </w:p>
    <w:p w14:paraId="04A255F6" w14:textId="77777777" w:rsidR="00202EDB" w:rsidRDefault="0051377F" w:rsidP="00202EDB">
      <w:pPr>
        <w:pStyle w:val="tournesolchiffre"/>
        <w:spacing w:before="0"/>
      </w:pPr>
      <w:r>
        <w:sym w:font="Wingdings" w:char="F0E0"/>
      </w:r>
      <w:r>
        <w:t xml:space="preserve"> Une poétique de la rencontre : 6 lectures</w:t>
      </w:r>
    </w:p>
    <w:p w14:paraId="7CAC622C" w14:textId="263C8F23" w:rsidR="00ED1412" w:rsidRDefault="00202EDB" w:rsidP="00202EDB">
      <w:pPr>
        <w:pStyle w:val="tournesolchiffre"/>
        <w:spacing w:before="0"/>
      </w:pPr>
      <w:r>
        <w:sym w:font="Wingdings" w:char="F0E0"/>
      </w:r>
      <w:r>
        <w:t xml:space="preserve"> </w:t>
      </w:r>
      <w:r>
        <w:t>Empreinte de l’être</w:t>
      </w:r>
      <w:r>
        <w:t xml:space="preserve"> : </w:t>
      </w:r>
      <w:r w:rsidR="00B349F5">
        <w:t xml:space="preserve">10 </w:t>
      </w:r>
      <w:r>
        <w:t>ateliers</w:t>
      </w:r>
      <w:r w:rsidR="00B349F5">
        <w:t>, 1 exposition</w:t>
      </w:r>
      <w:r w:rsidR="0051377F">
        <w:br/>
      </w:r>
      <w:r w:rsidR="0051377F">
        <w:sym w:font="Wingdings" w:char="F0E0"/>
      </w:r>
      <w:r w:rsidR="0051377F">
        <w:t xml:space="preserve"> Au chœur du souvenir :  </w:t>
      </w:r>
      <w:r w:rsidR="00B349F5">
        <w:t xml:space="preserve">8 </w:t>
      </w:r>
      <w:r w:rsidR="0051377F">
        <w:t xml:space="preserve">ateliers de chant et </w:t>
      </w:r>
      <w:r w:rsidR="00B349F5">
        <w:t xml:space="preserve">1 </w:t>
      </w:r>
      <w:r w:rsidR="0051377F">
        <w:t>concert</w:t>
      </w:r>
      <w:r w:rsidR="0051377F">
        <w:br/>
      </w:r>
      <w:r w:rsidR="0051377F">
        <w:sym w:font="Wingdings" w:char="F0E0"/>
      </w:r>
      <w:r w:rsidR="0051377F">
        <w:t xml:space="preserve"> Cycle de concerts : 10 concerts</w:t>
      </w:r>
      <w:r w:rsidR="00ED1412">
        <w:br/>
      </w:r>
    </w:p>
    <w:p w14:paraId="5E00BC32" w14:textId="7C3F1CD4" w:rsidR="00ED1412" w:rsidRDefault="00ED1412" w:rsidP="0051377F">
      <w:pPr>
        <w:pStyle w:val="tournesolchiffre"/>
      </w:pPr>
    </w:p>
    <w:p w14:paraId="0EC6DE16" w14:textId="77777777" w:rsidR="00ED1412" w:rsidRDefault="00ED1412">
      <w:pPr>
        <w:rPr>
          <w:rFonts w:asciiTheme="majorHAnsi" w:eastAsia="Calibri Light" w:hAnsiTheme="majorHAnsi" w:cstheme="majorHAnsi"/>
          <w:b/>
          <w:bCs/>
          <w:sz w:val="36"/>
          <w:szCs w:val="36"/>
        </w:rPr>
      </w:pPr>
      <w:bookmarkStart w:id="21" w:name="_Toc120625795"/>
      <w:r>
        <w:br w:type="page"/>
      </w:r>
    </w:p>
    <w:p w14:paraId="57431BA9" w14:textId="56A83A06" w:rsidR="002B6D6B" w:rsidRPr="00A84065" w:rsidRDefault="002B6D6B" w:rsidP="002B6D6B">
      <w:pPr>
        <w:pStyle w:val="Tournesoltitre"/>
      </w:pPr>
      <w:bookmarkStart w:id="22" w:name="_Toc160791633"/>
      <w:r w:rsidRPr="00A84065">
        <w:lastRenderedPageBreak/>
        <w:t>L’ÉQUIPE</w:t>
      </w:r>
      <w:bookmarkEnd w:id="21"/>
      <w:bookmarkEnd w:id="22"/>
    </w:p>
    <w:p w14:paraId="4488FEC8" w14:textId="77777777" w:rsidR="002B6D6B" w:rsidRPr="00A84065" w:rsidRDefault="002B6D6B" w:rsidP="004C1643">
      <w:pPr>
        <w:pStyle w:val="Tournesolsoustitre"/>
      </w:pPr>
      <w:bookmarkStart w:id="23" w:name="_Toc120616323"/>
      <w:bookmarkStart w:id="24" w:name="_Toc120625796"/>
      <w:bookmarkStart w:id="25" w:name="_Toc120720727"/>
      <w:bookmarkStart w:id="26" w:name="_Toc120720833"/>
      <w:bookmarkStart w:id="27" w:name="_Toc120720985"/>
      <w:bookmarkStart w:id="28" w:name="_Toc120799232"/>
      <w:bookmarkStart w:id="29" w:name="_Toc122692312"/>
      <w:bookmarkStart w:id="30" w:name="_Toc160791634"/>
      <w:r w:rsidRPr="00A84065">
        <w:t>Tournesol Artistes à l’Hôpital</w:t>
      </w:r>
      <w:bookmarkEnd w:id="23"/>
      <w:bookmarkEnd w:id="24"/>
      <w:bookmarkEnd w:id="25"/>
      <w:bookmarkEnd w:id="26"/>
      <w:bookmarkEnd w:id="27"/>
      <w:bookmarkEnd w:id="28"/>
      <w:bookmarkEnd w:id="29"/>
      <w:bookmarkEnd w:id="30"/>
    </w:p>
    <w:p w14:paraId="56A31712" w14:textId="77777777" w:rsidR="002B6D6B" w:rsidRPr="007E5F14" w:rsidRDefault="002B6D6B" w:rsidP="002B6D6B">
      <w:pPr>
        <w:spacing w:after="60"/>
        <w:rPr>
          <w:rFonts w:asciiTheme="majorHAnsi" w:hAnsiTheme="majorHAnsi" w:cstheme="majorHAnsi"/>
          <w:sz w:val="22"/>
          <w:szCs w:val="22"/>
        </w:rPr>
      </w:pPr>
      <w:r w:rsidRPr="007E5F14">
        <w:rPr>
          <w:rFonts w:asciiTheme="majorHAnsi" w:hAnsiTheme="majorHAnsi" w:cstheme="majorHAnsi"/>
          <w:b/>
          <w:bCs/>
          <w:sz w:val="22"/>
          <w:szCs w:val="22"/>
        </w:rPr>
        <w:t>Joseph Labbé</w:t>
      </w:r>
      <w:r w:rsidRPr="007E5F14">
        <w:rPr>
          <w:rFonts w:asciiTheme="majorHAnsi" w:hAnsiTheme="majorHAnsi" w:cstheme="majorHAnsi"/>
          <w:sz w:val="22"/>
          <w:szCs w:val="22"/>
        </w:rPr>
        <w:t>, Responsable artistique </w:t>
      </w:r>
    </w:p>
    <w:p w14:paraId="49B8F444" w14:textId="77777777" w:rsidR="002B6D6B" w:rsidRPr="007E5F14" w:rsidRDefault="002B6D6B" w:rsidP="002B6D6B">
      <w:pPr>
        <w:spacing w:after="60"/>
        <w:rPr>
          <w:rFonts w:asciiTheme="majorHAnsi" w:hAnsiTheme="majorHAnsi" w:cstheme="majorHAnsi"/>
          <w:sz w:val="22"/>
          <w:szCs w:val="22"/>
        </w:rPr>
      </w:pPr>
      <w:r w:rsidRPr="007E5F14">
        <w:rPr>
          <w:rFonts w:asciiTheme="majorHAnsi" w:hAnsiTheme="majorHAnsi" w:cstheme="majorHAnsi"/>
          <w:b/>
          <w:bCs/>
          <w:sz w:val="22"/>
          <w:szCs w:val="22"/>
        </w:rPr>
        <w:t>Charlotte Bussat-Labarre</w:t>
      </w:r>
      <w:r w:rsidRPr="007E5F14">
        <w:rPr>
          <w:rFonts w:asciiTheme="majorHAnsi" w:hAnsiTheme="majorHAnsi" w:cstheme="majorHAnsi"/>
          <w:sz w:val="22"/>
          <w:szCs w:val="22"/>
        </w:rPr>
        <w:t>, Responsable administrative</w:t>
      </w:r>
      <w:r w:rsidRPr="007E5F14">
        <w:rPr>
          <w:rFonts w:ascii="MS Gothic" w:eastAsia="MS Gothic" w:hAnsi="MS Gothic" w:cs="MS Gothic" w:hint="eastAsia"/>
          <w:sz w:val="22"/>
          <w:szCs w:val="22"/>
        </w:rPr>
        <w:t> </w:t>
      </w:r>
    </w:p>
    <w:p w14:paraId="577FAFAA" w14:textId="77777777" w:rsidR="002B6D6B" w:rsidRPr="007E5F14" w:rsidRDefault="002B6D6B" w:rsidP="002B6D6B">
      <w:pPr>
        <w:spacing w:after="60"/>
        <w:rPr>
          <w:rFonts w:asciiTheme="majorHAnsi" w:hAnsiTheme="majorHAnsi" w:cstheme="majorHAnsi"/>
          <w:sz w:val="22"/>
          <w:szCs w:val="22"/>
        </w:rPr>
      </w:pPr>
      <w:r w:rsidRPr="007E5F14">
        <w:rPr>
          <w:rFonts w:asciiTheme="majorHAnsi" w:hAnsiTheme="majorHAnsi" w:cstheme="majorHAnsi"/>
          <w:b/>
          <w:bCs/>
          <w:sz w:val="22"/>
          <w:szCs w:val="22"/>
        </w:rPr>
        <w:t>Michaëlla Sinapin</w:t>
      </w:r>
      <w:r w:rsidRPr="007E5F14">
        <w:rPr>
          <w:rFonts w:asciiTheme="majorHAnsi" w:hAnsiTheme="majorHAnsi" w:cstheme="majorHAnsi"/>
          <w:sz w:val="22"/>
          <w:szCs w:val="22"/>
        </w:rPr>
        <w:t xml:space="preserve">, </w:t>
      </w:r>
      <w:r>
        <w:rPr>
          <w:rFonts w:asciiTheme="majorHAnsi" w:hAnsiTheme="majorHAnsi" w:cstheme="majorHAnsi"/>
          <w:sz w:val="22"/>
          <w:szCs w:val="22"/>
        </w:rPr>
        <w:t>Programmatrice</w:t>
      </w:r>
      <w:r w:rsidRPr="007E5F14">
        <w:rPr>
          <w:rFonts w:asciiTheme="majorHAnsi" w:hAnsiTheme="majorHAnsi" w:cstheme="majorHAnsi"/>
          <w:sz w:val="22"/>
          <w:szCs w:val="22"/>
        </w:rPr>
        <w:t xml:space="preserve"> et de </w:t>
      </w:r>
      <w:r>
        <w:rPr>
          <w:rFonts w:asciiTheme="majorHAnsi" w:hAnsiTheme="majorHAnsi" w:cstheme="majorHAnsi"/>
          <w:sz w:val="22"/>
          <w:szCs w:val="22"/>
        </w:rPr>
        <w:t>médiatrice</w:t>
      </w:r>
      <w:r w:rsidRPr="007E5F14">
        <w:rPr>
          <w:rFonts w:asciiTheme="majorHAnsi" w:hAnsiTheme="majorHAnsi" w:cstheme="majorHAnsi"/>
          <w:sz w:val="22"/>
          <w:szCs w:val="22"/>
        </w:rPr>
        <w:t> </w:t>
      </w:r>
    </w:p>
    <w:p w14:paraId="5882FA3A" w14:textId="77777777" w:rsidR="002B6D6B" w:rsidRPr="00A84065" w:rsidRDefault="002B6D6B" w:rsidP="004C1643">
      <w:pPr>
        <w:pStyle w:val="Tournesolsoustitre"/>
      </w:pPr>
      <w:bookmarkStart w:id="31" w:name="_Toc120616324"/>
      <w:bookmarkStart w:id="32" w:name="_Toc120625797"/>
      <w:bookmarkStart w:id="33" w:name="_Toc120720728"/>
      <w:bookmarkStart w:id="34" w:name="_Toc120720834"/>
      <w:bookmarkStart w:id="35" w:name="_Toc120720986"/>
      <w:bookmarkStart w:id="36" w:name="_Toc120799233"/>
      <w:bookmarkStart w:id="37" w:name="_Toc122692313"/>
      <w:bookmarkStart w:id="38" w:name="_Toc160791635"/>
      <w:r w:rsidRPr="00A84065">
        <w:t>Conseil d’administration</w:t>
      </w:r>
      <w:bookmarkEnd w:id="31"/>
      <w:bookmarkEnd w:id="32"/>
      <w:bookmarkEnd w:id="33"/>
      <w:bookmarkEnd w:id="34"/>
      <w:bookmarkEnd w:id="35"/>
      <w:bookmarkEnd w:id="36"/>
      <w:bookmarkEnd w:id="37"/>
      <w:bookmarkEnd w:id="38"/>
    </w:p>
    <w:p w14:paraId="032E51A6" w14:textId="77777777" w:rsidR="00ED1412" w:rsidRDefault="00ED1412" w:rsidP="00ED1412">
      <w:pPr>
        <w:pStyle w:val="Tournesolparagraphe"/>
      </w:pPr>
      <w:r w:rsidRPr="00A84065">
        <w:rPr>
          <w:b/>
          <w:bCs/>
        </w:rPr>
        <w:t>Eve Parier</w:t>
      </w:r>
      <w:r w:rsidRPr="00A84065">
        <w:t xml:space="preserve">, </w:t>
      </w:r>
      <w:r w:rsidRPr="00752B95">
        <w:t xml:space="preserve">Inspectrice des affaires sociales en service extraordinaire – Inspection Générale des Affaires Sociales, Présidente </w:t>
      </w:r>
    </w:p>
    <w:p w14:paraId="22FF00DC" w14:textId="77777777" w:rsidR="00ED1412" w:rsidRPr="00A84065" w:rsidRDefault="00ED1412" w:rsidP="00ED1412">
      <w:pPr>
        <w:pStyle w:val="Tournesolparagraphe"/>
      </w:pPr>
      <w:r w:rsidRPr="00A84065">
        <w:rPr>
          <w:b/>
          <w:bCs/>
        </w:rPr>
        <w:t>Thomas Debarre</w:t>
      </w:r>
      <w:r w:rsidRPr="00A84065">
        <w:t>, Contrôleur de gestion</w:t>
      </w:r>
      <w:r>
        <w:t xml:space="preserve"> </w:t>
      </w:r>
      <w:r w:rsidRPr="0000677E">
        <w:t>– A.P.N.I</w:t>
      </w:r>
      <w:r w:rsidRPr="00A84065">
        <w:t>, Trésorier</w:t>
      </w:r>
    </w:p>
    <w:p w14:paraId="711859B6" w14:textId="77777777" w:rsidR="002B6D6B" w:rsidRPr="00A84065" w:rsidRDefault="002B6D6B" w:rsidP="004C1643">
      <w:pPr>
        <w:pStyle w:val="Tournesolparagraphe"/>
      </w:pPr>
      <w:r w:rsidRPr="00A84065">
        <w:rPr>
          <w:b/>
          <w:bCs/>
        </w:rPr>
        <w:t>Evelyne Menaud</w:t>
      </w:r>
      <w:r w:rsidRPr="00A84065">
        <w:t>, Chargée des affaires culturelles et projets transversaux du GH Paris-Nord – Val-de-Seine Bretonneau, Administratrice</w:t>
      </w:r>
    </w:p>
    <w:p w14:paraId="4E368B49" w14:textId="77777777" w:rsidR="002B6D6B" w:rsidRPr="00A84065" w:rsidRDefault="002B6D6B" w:rsidP="004C1643">
      <w:pPr>
        <w:pStyle w:val="Tournesolparagraphe"/>
      </w:pPr>
      <w:r w:rsidRPr="00A84065">
        <w:rPr>
          <w:b/>
          <w:bCs/>
        </w:rPr>
        <w:t>Fabienne Salembien</w:t>
      </w:r>
      <w:r w:rsidRPr="00A84065">
        <w:t>, Déléguée relations patients partenariats et affaires générales – Hôpital Saint-Louis AP-HP, Administratrice</w:t>
      </w:r>
    </w:p>
    <w:p w14:paraId="1D8A4637" w14:textId="77777777" w:rsidR="002B6D6B" w:rsidRPr="00A84065" w:rsidRDefault="002B6D6B" w:rsidP="004C1643">
      <w:pPr>
        <w:pStyle w:val="Tournesolparagraphe"/>
      </w:pPr>
      <w:r w:rsidRPr="00A84065">
        <w:rPr>
          <w:b/>
          <w:bCs/>
        </w:rPr>
        <w:t>Anna Sebbag</w:t>
      </w:r>
      <w:r w:rsidRPr="00A84065">
        <w:t>, Directrice de la qualité, gestion des risques, et relation des usagers des Sites Fernand-Widal et Lariboisière AP-HP, Administratrice</w:t>
      </w:r>
    </w:p>
    <w:p w14:paraId="5CB46586" w14:textId="77777777" w:rsidR="002B6D6B" w:rsidRPr="00A84065" w:rsidRDefault="002B6D6B" w:rsidP="004C1643">
      <w:pPr>
        <w:pStyle w:val="Tournesolparagraphe"/>
      </w:pPr>
      <w:r w:rsidRPr="00A84065">
        <w:rPr>
          <w:b/>
          <w:bCs/>
        </w:rPr>
        <w:t>Astrid Moors</w:t>
      </w:r>
      <w:r w:rsidRPr="00A84065">
        <w:t>, Responsable Communication, Administratrice</w:t>
      </w:r>
    </w:p>
    <w:p w14:paraId="0FA7B2B4" w14:textId="77777777" w:rsidR="002B6D6B" w:rsidRPr="00A84065" w:rsidRDefault="002B6D6B" w:rsidP="004C1643">
      <w:pPr>
        <w:pStyle w:val="Tournesolparagraphe"/>
      </w:pPr>
      <w:r w:rsidRPr="00A84065">
        <w:rPr>
          <w:b/>
          <w:bCs/>
        </w:rPr>
        <w:t>Ousmane Sy</w:t>
      </w:r>
      <w:r w:rsidRPr="00A84065">
        <w:t>, Informaticien et chef d’entreprise, Administrateur</w:t>
      </w:r>
    </w:p>
    <w:p w14:paraId="2F7F61E2" w14:textId="71F1C8A8" w:rsidR="002B6D6B" w:rsidRPr="00A84065" w:rsidRDefault="002B6D6B" w:rsidP="004C1643">
      <w:pPr>
        <w:pStyle w:val="Tournesolsoustitre"/>
      </w:pPr>
      <w:bookmarkStart w:id="39" w:name="_Toc120616325"/>
      <w:bookmarkStart w:id="40" w:name="_Toc120625798"/>
      <w:bookmarkStart w:id="41" w:name="_Toc120720729"/>
      <w:bookmarkStart w:id="42" w:name="_Toc120720835"/>
      <w:bookmarkStart w:id="43" w:name="_Toc120720987"/>
      <w:bookmarkStart w:id="44" w:name="_Toc120799234"/>
      <w:bookmarkStart w:id="45" w:name="_Toc122692314"/>
      <w:bookmarkStart w:id="46" w:name="_Toc160791636"/>
      <w:r w:rsidRPr="00A84065">
        <w:t>Comité de parrainage - Artistes &amp; Personnalités</w:t>
      </w:r>
      <w:bookmarkEnd w:id="39"/>
      <w:bookmarkEnd w:id="40"/>
      <w:bookmarkEnd w:id="41"/>
      <w:bookmarkEnd w:id="42"/>
      <w:bookmarkEnd w:id="43"/>
      <w:bookmarkEnd w:id="44"/>
      <w:bookmarkEnd w:id="45"/>
      <w:bookmarkEnd w:id="46"/>
    </w:p>
    <w:p w14:paraId="44DAE14F" w14:textId="77777777" w:rsidR="002B6D6B" w:rsidRPr="00A84065" w:rsidRDefault="002B6D6B" w:rsidP="004C1643">
      <w:pPr>
        <w:pStyle w:val="Tournesolparagraphe"/>
        <w:rPr>
          <w:rFonts w:eastAsia="MS Gothic"/>
        </w:rPr>
      </w:pPr>
      <w:r w:rsidRPr="00A84065">
        <w:rPr>
          <w:b/>
          <w:bCs/>
        </w:rPr>
        <w:t>Luc Héry</w:t>
      </w:r>
      <w:r w:rsidRPr="00A84065">
        <w:t>, premier violon solo de l’Orchestre National de France</w:t>
      </w:r>
      <w:r w:rsidRPr="00A84065">
        <w:rPr>
          <w:rFonts w:ascii="MS Gothic" w:eastAsia="MS Gothic" w:hAnsi="MS Gothic" w:cs="MS Gothic" w:hint="eastAsia"/>
        </w:rPr>
        <w:t> </w:t>
      </w:r>
    </w:p>
    <w:p w14:paraId="1C02751C" w14:textId="77777777" w:rsidR="002B6D6B" w:rsidRPr="00A84065" w:rsidRDefault="002B6D6B" w:rsidP="004C1643">
      <w:pPr>
        <w:pStyle w:val="Tournesolparagraphe"/>
        <w:rPr>
          <w:rFonts w:eastAsia="MS Gothic"/>
        </w:rPr>
      </w:pPr>
      <w:r w:rsidRPr="00A84065">
        <w:rPr>
          <w:b/>
          <w:bCs/>
        </w:rPr>
        <w:t>Jean Ferrandis</w:t>
      </w:r>
      <w:r w:rsidRPr="00A84065">
        <w:t>, flûtiste traversière de l’Orchestre de Picardie</w:t>
      </w:r>
      <w:r w:rsidRPr="00A84065">
        <w:rPr>
          <w:rFonts w:ascii="MS Gothic" w:eastAsia="MS Gothic" w:hAnsi="MS Gothic" w:cs="MS Gothic" w:hint="eastAsia"/>
        </w:rPr>
        <w:t> </w:t>
      </w:r>
    </w:p>
    <w:p w14:paraId="25536BBF" w14:textId="77777777" w:rsidR="002B6D6B" w:rsidRPr="00A84065" w:rsidRDefault="002B6D6B" w:rsidP="004C1643">
      <w:pPr>
        <w:pStyle w:val="Tournesolparagraphe"/>
      </w:pPr>
      <w:r w:rsidRPr="00A84065">
        <w:rPr>
          <w:b/>
          <w:bCs/>
        </w:rPr>
        <w:t>Jérôme Voisin</w:t>
      </w:r>
      <w:r w:rsidRPr="00A84065">
        <w:t xml:space="preserve">, </w:t>
      </w:r>
      <w:proofErr w:type="gramStart"/>
      <w:r w:rsidRPr="00A84065">
        <w:t>premier clarinette solo</w:t>
      </w:r>
      <w:proofErr w:type="gramEnd"/>
      <w:r w:rsidRPr="00A84065">
        <w:t xml:space="preserve"> à l’orchestre philharmonique de Radio France</w:t>
      </w:r>
    </w:p>
    <w:p w14:paraId="0C593730" w14:textId="77777777" w:rsidR="002B6D6B" w:rsidRPr="00A84065" w:rsidRDefault="002B6D6B" w:rsidP="004C1643">
      <w:pPr>
        <w:pStyle w:val="Tournesolparagraphe"/>
      </w:pPr>
      <w:r w:rsidRPr="00A84065">
        <w:rPr>
          <w:b/>
          <w:bCs/>
        </w:rPr>
        <w:t>Jean-Marc Zvellenreuther</w:t>
      </w:r>
      <w:r w:rsidRPr="00A84065">
        <w:t>, guitariste, professeur au CRR de Boulogne-Billancourt et au CNSMDP </w:t>
      </w:r>
    </w:p>
    <w:p w14:paraId="0ABEDD79" w14:textId="0048C25B" w:rsidR="002B6D6B" w:rsidRPr="00505100" w:rsidRDefault="002B6D6B" w:rsidP="00505100">
      <w:pPr>
        <w:rPr>
          <w:rFonts w:asciiTheme="majorHAnsi" w:hAnsiTheme="majorHAnsi" w:cstheme="majorHAnsi"/>
        </w:rPr>
      </w:pPr>
      <w:r>
        <w:fldChar w:fldCharType="begin"/>
      </w:r>
      <w:r>
        <w:instrText xml:space="preserve"> INCLUDEPICTURE "/var/folders/z9/5kd5c92d0rqfrn8nghw3j_nh0000gn/T/com.microsoft.Word/WebArchiveCopyPasteTempFiles/Sandrine-EYGLIER-Michel-GLASKO-cr%C3%A9dits-L%C3%A9onor-CHAPALAIN-Philippe-MATZAS-.jpg" \* MERGEFORMATINET </w:instrText>
      </w:r>
      <w:r w:rsidR="00000000">
        <w:fldChar w:fldCharType="separate"/>
      </w:r>
      <w:r>
        <w:fldChar w:fldCharType="end"/>
      </w:r>
    </w:p>
    <w:sectPr w:rsidR="002B6D6B" w:rsidRPr="00505100" w:rsidSect="00A158BB">
      <w:footerReference w:type="default" r:id="rId22"/>
      <w:pgSz w:w="11906" w:h="16838"/>
      <w:pgMar w:top="1417" w:right="1417" w:bottom="1417" w:left="1417" w:header="709" w:footer="17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4F963F" w14:textId="77777777" w:rsidR="0074785F" w:rsidRDefault="0074785F" w:rsidP="00A158BB">
      <w:r>
        <w:separator/>
      </w:r>
    </w:p>
  </w:endnote>
  <w:endnote w:type="continuationSeparator" w:id="0">
    <w:p w14:paraId="1F0869CC" w14:textId="77777777" w:rsidR="0074785F" w:rsidRDefault="0074785F" w:rsidP="00A158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Futura">
    <w:altName w:val="﷽﷽﷽﷽﷽﷽﷽﷽td Light"/>
    <w:panose1 w:val="020B0602020204020303"/>
    <w:charset w:val="00"/>
    <w:family w:val="swiss"/>
    <w:pitch w:val="variable"/>
    <w:sig w:usb0="A00002AF" w:usb1="5000214A" w:usb2="00000000" w:usb3="00000000" w:csb0="0000009F" w:csb1="00000000"/>
  </w:font>
  <w:font w:name="Calibri Light (Titres)">
    <w:altName w:val="Calibri Light"/>
    <w:panose1 w:val="020B0604020202020204"/>
    <w:charset w:val="00"/>
    <w:family w:val="roman"/>
    <w:notTrueType/>
    <w:pitch w:val="default"/>
  </w:font>
  <w:font w:name="AppleSystemUIFont">
    <w:altName w:val="Calibri"/>
    <w:panose1 w:val="020B0604020202020204"/>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2B0FA" w14:textId="77777777" w:rsidR="00A158BB" w:rsidRPr="00A158BB" w:rsidRDefault="00A158BB">
    <w:pPr>
      <w:pStyle w:val="Pieddepage"/>
      <w:jc w:val="center"/>
      <w:rPr>
        <w:caps/>
        <w:color w:val="000000" w:themeColor="text1"/>
        <w:sz w:val="18"/>
        <w:szCs w:val="18"/>
      </w:rPr>
    </w:pPr>
    <w:r w:rsidRPr="00A158BB">
      <w:rPr>
        <w:caps/>
        <w:color w:val="000000" w:themeColor="text1"/>
        <w:sz w:val="18"/>
        <w:szCs w:val="18"/>
      </w:rPr>
      <w:fldChar w:fldCharType="begin"/>
    </w:r>
    <w:r w:rsidRPr="00A158BB">
      <w:rPr>
        <w:caps/>
        <w:color w:val="000000" w:themeColor="text1"/>
        <w:sz w:val="18"/>
        <w:szCs w:val="18"/>
      </w:rPr>
      <w:instrText>PAGE   \* MERGEFORMAT</w:instrText>
    </w:r>
    <w:r w:rsidRPr="00A158BB">
      <w:rPr>
        <w:caps/>
        <w:color w:val="000000" w:themeColor="text1"/>
        <w:sz w:val="18"/>
        <w:szCs w:val="18"/>
      </w:rPr>
      <w:fldChar w:fldCharType="separate"/>
    </w:r>
    <w:r w:rsidRPr="00A158BB">
      <w:rPr>
        <w:caps/>
        <w:color w:val="000000" w:themeColor="text1"/>
        <w:sz w:val="18"/>
        <w:szCs w:val="18"/>
      </w:rPr>
      <w:t>2</w:t>
    </w:r>
    <w:r w:rsidRPr="00A158BB">
      <w:rPr>
        <w:caps/>
        <w:color w:val="000000" w:themeColor="text1"/>
        <w:sz w:val="18"/>
        <w:szCs w:val="18"/>
      </w:rPr>
      <w:fldChar w:fldCharType="end"/>
    </w:r>
  </w:p>
  <w:p w14:paraId="034F0503" w14:textId="77777777" w:rsidR="00A158BB" w:rsidRPr="00A158BB" w:rsidRDefault="00A158BB">
    <w:pPr>
      <w:pStyle w:val="Pieddepage"/>
      <w:rPr>
        <w:color w:val="000000" w:themeColor="text1"/>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FCDC56" w14:textId="77777777" w:rsidR="0074785F" w:rsidRDefault="0074785F" w:rsidP="00A158BB">
      <w:r>
        <w:separator/>
      </w:r>
    </w:p>
  </w:footnote>
  <w:footnote w:type="continuationSeparator" w:id="0">
    <w:p w14:paraId="44F0ED5F" w14:textId="77777777" w:rsidR="0074785F" w:rsidRDefault="0074785F" w:rsidP="00A158B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E6827"/>
    <w:multiLevelType w:val="hybridMultilevel"/>
    <w:tmpl w:val="D5BAC8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E394645"/>
    <w:multiLevelType w:val="hybridMultilevel"/>
    <w:tmpl w:val="FEEC6D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B6812E8"/>
    <w:multiLevelType w:val="hybridMultilevel"/>
    <w:tmpl w:val="183640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C2B50DC"/>
    <w:multiLevelType w:val="hybridMultilevel"/>
    <w:tmpl w:val="5F96894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DCB26C3"/>
    <w:multiLevelType w:val="hybridMultilevel"/>
    <w:tmpl w:val="A2A4E952"/>
    <w:lvl w:ilvl="0" w:tplc="7F88F73E">
      <w:numFmt w:val="bullet"/>
      <w:lvlText w:val="-"/>
      <w:lvlJc w:val="left"/>
      <w:pPr>
        <w:ind w:left="1068" w:hanging="360"/>
      </w:pPr>
      <w:rPr>
        <w:rFonts w:ascii="Calibri Light" w:eastAsiaTheme="minorHAnsi" w:hAnsi="Calibri Light" w:cs="Calibri Light"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 w15:restartNumberingAfterBreak="0">
    <w:nsid w:val="1FC87351"/>
    <w:multiLevelType w:val="hybridMultilevel"/>
    <w:tmpl w:val="55900150"/>
    <w:lvl w:ilvl="0" w:tplc="E68C3EA8">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4E80BAE"/>
    <w:multiLevelType w:val="hybridMultilevel"/>
    <w:tmpl w:val="66D0D5E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7" w15:restartNumberingAfterBreak="0">
    <w:nsid w:val="26FF2C31"/>
    <w:multiLevelType w:val="hybridMultilevel"/>
    <w:tmpl w:val="136A2F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2C6142C"/>
    <w:multiLevelType w:val="hybridMultilevel"/>
    <w:tmpl w:val="0944C946"/>
    <w:lvl w:ilvl="0" w:tplc="E68C3EA8">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BCF277C"/>
    <w:multiLevelType w:val="hybridMultilevel"/>
    <w:tmpl w:val="01D485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75D040D"/>
    <w:multiLevelType w:val="hybridMultilevel"/>
    <w:tmpl w:val="F86E2860"/>
    <w:lvl w:ilvl="0" w:tplc="57EEC9EC">
      <w:numFmt w:val="bullet"/>
      <w:lvlText w:val="-"/>
      <w:lvlJc w:val="left"/>
      <w:pPr>
        <w:ind w:left="720" w:hanging="360"/>
      </w:pPr>
      <w:rPr>
        <w:rFonts w:ascii="Calibri Light" w:eastAsia="Times New Roman"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8DE20CF"/>
    <w:multiLevelType w:val="hybridMultilevel"/>
    <w:tmpl w:val="CB7832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7367F21"/>
    <w:multiLevelType w:val="hybridMultilevel"/>
    <w:tmpl w:val="C05E5A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B9468EB"/>
    <w:multiLevelType w:val="hybridMultilevel"/>
    <w:tmpl w:val="90161880"/>
    <w:lvl w:ilvl="0" w:tplc="E68C3EA8">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766C6119"/>
    <w:multiLevelType w:val="hybridMultilevel"/>
    <w:tmpl w:val="FFAC279E"/>
    <w:lvl w:ilvl="0" w:tplc="83420BCE">
      <w:start w:val="3"/>
      <w:numFmt w:val="bullet"/>
      <w:lvlText w:val="-"/>
      <w:lvlJc w:val="left"/>
      <w:pPr>
        <w:ind w:left="720" w:hanging="360"/>
      </w:pPr>
      <w:rPr>
        <w:rFonts w:ascii="Calibri Light" w:eastAsiaTheme="minorHAnsi"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7DED5366"/>
    <w:multiLevelType w:val="hybridMultilevel"/>
    <w:tmpl w:val="4EB286EA"/>
    <w:lvl w:ilvl="0" w:tplc="E68C3EA8">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47082910">
    <w:abstractNumId w:val="2"/>
  </w:num>
  <w:num w:numId="2" w16cid:durableId="2002733960">
    <w:abstractNumId w:val="8"/>
  </w:num>
  <w:num w:numId="3" w16cid:durableId="540947735">
    <w:abstractNumId w:val="5"/>
  </w:num>
  <w:num w:numId="4" w16cid:durableId="938827415">
    <w:abstractNumId w:val="13"/>
  </w:num>
  <w:num w:numId="5" w16cid:durableId="1329559989">
    <w:abstractNumId w:val="15"/>
  </w:num>
  <w:num w:numId="6" w16cid:durableId="1210142511">
    <w:abstractNumId w:val="12"/>
  </w:num>
  <w:num w:numId="7" w16cid:durableId="672534870">
    <w:abstractNumId w:val="6"/>
  </w:num>
  <w:num w:numId="8" w16cid:durableId="1213735667">
    <w:abstractNumId w:val="4"/>
  </w:num>
  <w:num w:numId="9" w16cid:durableId="968441382">
    <w:abstractNumId w:val="3"/>
  </w:num>
  <w:num w:numId="10" w16cid:durableId="590234240">
    <w:abstractNumId w:val="7"/>
  </w:num>
  <w:num w:numId="11" w16cid:durableId="1984000918">
    <w:abstractNumId w:val="11"/>
  </w:num>
  <w:num w:numId="12" w16cid:durableId="336468213">
    <w:abstractNumId w:val="1"/>
  </w:num>
  <w:num w:numId="13" w16cid:durableId="391664374">
    <w:abstractNumId w:val="9"/>
  </w:num>
  <w:num w:numId="14" w16cid:durableId="2119446412">
    <w:abstractNumId w:val="10"/>
  </w:num>
  <w:num w:numId="15" w16cid:durableId="1392001862">
    <w:abstractNumId w:val="0"/>
  </w:num>
  <w:num w:numId="16" w16cid:durableId="202574757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2A56"/>
    <w:rsid w:val="000103D1"/>
    <w:rsid w:val="00031520"/>
    <w:rsid w:val="00070399"/>
    <w:rsid w:val="00072DA1"/>
    <w:rsid w:val="00080D76"/>
    <w:rsid w:val="000A7B28"/>
    <w:rsid w:val="000C3E11"/>
    <w:rsid w:val="000E712F"/>
    <w:rsid w:val="000F3D28"/>
    <w:rsid w:val="00121C20"/>
    <w:rsid w:val="00126443"/>
    <w:rsid w:val="0016662A"/>
    <w:rsid w:val="00174E4B"/>
    <w:rsid w:val="001831B9"/>
    <w:rsid w:val="001A0304"/>
    <w:rsid w:val="001B4018"/>
    <w:rsid w:val="001C4887"/>
    <w:rsid w:val="001E5C98"/>
    <w:rsid w:val="00202EDB"/>
    <w:rsid w:val="002050B2"/>
    <w:rsid w:val="00245186"/>
    <w:rsid w:val="002661A1"/>
    <w:rsid w:val="002727B1"/>
    <w:rsid w:val="00281D27"/>
    <w:rsid w:val="002B6D6B"/>
    <w:rsid w:val="002D1BA8"/>
    <w:rsid w:val="002E424A"/>
    <w:rsid w:val="002F66A9"/>
    <w:rsid w:val="00327D12"/>
    <w:rsid w:val="003440BB"/>
    <w:rsid w:val="00353D41"/>
    <w:rsid w:val="00380D02"/>
    <w:rsid w:val="003B1143"/>
    <w:rsid w:val="003E2AE9"/>
    <w:rsid w:val="003E6F20"/>
    <w:rsid w:val="00443F9E"/>
    <w:rsid w:val="00453889"/>
    <w:rsid w:val="00462919"/>
    <w:rsid w:val="004A7535"/>
    <w:rsid w:val="004C1643"/>
    <w:rsid w:val="004E5883"/>
    <w:rsid w:val="004E6B8E"/>
    <w:rsid w:val="00500191"/>
    <w:rsid w:val="00502FD7"/>
    <w:rsid w:val="00505100"/>
    <w:rsid w:val="0051377F"/>
    <w:rsid w:val="005342EA"/>
    <w:rsid w:val="00572268"/>
    <w:rsid w:val="005819D0"/>
    <w:rsid w:val="005A35DA"/>
    <w:rsid w:val="005A5E82"/>
    <w:rsid w:val="005D1C34"/>
    <w:rsid w:val="005E2957"/>
    <w:rsid w:val="005E2F46"/>
    <w:rsid w:val="005E5003"/>
    <w:rsid w:val="00610AF3"/>
    <w:rsid w:val="00612EED"/>
    <w:rsid w:val="00621970"/>
    <w:rsid w:val="00625485"/>
    <w:rsid w:val="00632AEF"/>
    <w:rsid w:val="00645730"/>
    <w:rsid w:val="00665A02"/>
    <w:rsid w:val="00685272"/>
    <w:rsid w:val="00706FA0"/>
    <w:rsid w:val="00730BC1"/>
    <w:rsid w:val="00745E7E"/>
    <w:rsid w:val="0074785F"/>
    <w:rsid w:val="007847F5"/>
    <w:rsid w:val="00787848"/>
    <w:rsid w:val="007C6482"/>
    <w:rsid w:val="007C6D76"/>
    <w:rsid w:val="007E6E4C"/>
    <w:rsid w:val="007E7728"/>
    <w:rsid w:val="007F1BAD"/>
    <w:rsid w:val="007F5B9E"/>
    <w:rsid w:val="00820738"/>
    <w:rsid w:val="008606EF"/>
    <w:rsid w:val="00861195"/>
    <w:rsid w:val="008A39CA"/>
    <w:rsid w:val="008B2FB6"/>
    <w:rsid w:val="008F399A"/>
    <w:rsid w:val="009206E1"/>
    <w:rsid w:val="00940BC8"/>
    <w:rsid w:val="00962A9D"/>
    <w:rsid w:val="00986CB1"/>
    <w:rsid w:val="00A10962"/>
    <w:rsid w:val="00A158BB"/>
    <w:rsid w:val="00A72A56"/>
    <w:rsid w:val="00A75641"/>
    <w:rsid w:val="00AB20C9"/>
    <w:rsid w:val="00AB3276"/>
    <w:rsid w:val="00B00300"/>
    <w:rsid w:val="00B0155A"/>
    <w:rsid w:val="00B12274"/>
    <w:rsid w:val="00B153B6"/>
    <w:rsid w:val="00B262CA"/>
    <w:rsid w:val="00B349F5"/>
    <w:rsid w:val="00B36782"/>
    <w:rsid w:val="00B53DCD"/>
    <w:rsid w:val="00B72139"/>
    <w:rsid w:val="00B81DC1"/>
    <w:rsid w:val="00BF3C5B"/>
    <w:rsid w:val="00BF4F2F"/>
    <w:rsid w:val="00C148BB"/>
    <w:rsid w:val="00C433DA"/>
    <w:rsid w:val="00C608A6"/>
    <w:rsid w:val="00C87100"/>
    <w:rsid w:val="00C971E4"/>
    <w:rsid w:val="00CD53FA"/>
    <w:rsid w:val="00D4156F"/>
    <w:rsid w:val="00D42211"/>
    <w:rsid w:val="00D75E70"/>
    <w:rsid w:val="00DC7804"/>
    <w:rsid w:val="00DE2571"/>
    <w:rsid w:val="00E15375"/>
    <w:rsid w:val="00E33128"/>
    <w:rsid w:val="00E42905"/>
    <w:rsid w:val="00E60B8F"/>
    <w:rsid w:val="00EA3D4A"/>
    <w:rsid w:val="00EA5FC6"/>
    <w:rsid w:val="00EB0549"/>
    <w:rsid w:val="00ED1412"/>
    <w:rsid w:val="00ED17D9"/>
    <w:rsid w:val="00EE06CA"/>
    <w:rsid w:val="00F2709B"/>
    <w:rsid w:val="00F55A72"/>
    <w:rsid w:val="00F713CF"/>
    <w:rsid w:val="00FA78A3"/>
    <w:rsid w:val="00FB0F5E"/>
    <w:rsid w:val="00FC1E84"/>
    <w:rsid w:val="00FC3F9C"/>
    <w:rsid w:val="00FC72D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1A5C52"/>
  <w15:chartTrackingRefBased/>
  <w15:docId w15:val="{2530C3D3-0D6A-674E-B4D8-92C51E6543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A72A5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semiHidden/>
    <w:unhideWhenUsed/>
    <w:qFormat/>
    <w:rsid w:val="00A72A5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ournesolsoustitre">
    <w:name w:val="Tournesolsoustitre"/>
    <w:basedOn w:val="Titre2"/>
    <w:autoRedefine/>
    <w:qFormat/>
    <w:rsid w:val="004C1643"/>
    <w:pPr>
      <w:keepNext w:val="0"/>
      <w:keepLines w:val="0"/>
      <w:tabs>
        <w:tab w:val="left" w:pos="284"/>
      </w:tabs>
      <w:spacing w:before="600" w:after="200"/>
    </w:pPr>
    <w:rPr>
      <w:rFonts w:eastAsiaTheme="minorHAnsi" w:cstheme="majorHAnsi"/>
      <w:b/>
      <w:bCs/>
      <w:iCs/>
      <w:color w:val="ED7D31" w:themeColor="accent2"/>
      <w:sz w:val="32"/>
      <w:szCs w:val="22"/>
      <w:lang w:val="x-none"/>
    </w:rPr>
  </w:style>
  <w:style w:type="paragraph" w:customStyle="1" w:styleId="Tournesoltitre">
    <w:name w:val="Tournesoltitre"/>
    <w:basedOn w:val="Titre1"/>
    <w:autoRedefine/>
    <w:qFormat/>
    <w:rsid w:val="00A72A56"/>
    <w:pPr>
      <w:keepNext w:val="0"/>
      <w:keepLines w:val="0"/>
      <w:widowControl w:val="0"/>
      <w:autoSpaceDE w:val="0"/>
      <w:autoSpaceDN w:val="0"/>
      <w:spacing w:before="0" w:after="480" w:line="437" w:lineRule="exact"/>
      <w:jc w:val="center"/>
    </w:pPr>
    <w:rPr>
      <w:rFonts w:eastAsia="Calibri Light" w:cstheme="majorHAnsi"/>
      <w:b/>
      <w:bCs/>
      <w:color w:val="auto"/>
      <w:sz w:val="36"/>
      <w:szCs w:val="36"/>
    </w:rPr>
  </w:style>
  <w:style w:type="paragraph" w:customStyle="1" w:styleId="Tournesolparagraphe">
    <w:name w:val="Tournesolparagraphe"/>
    <w:basedOn w:val="Normal"/>
    <w:autoRedefine/>
    <w:qFormat/>
    <w:rsid w:val="00612EED"/>
    <w:pPr>
      <w:spacing w:before="240"/>
      <w:jc w:val="both"/>
    </w:pPr>
    <w:rPr>
      <w:rFonts w:asciiTheme="majorHAnsi" w:hAnsiTheme="majorHAnsi" w:cstheme="majorHAnsi"/>
    </w:rPr>
  </w:style>
  <w:style w:type="character" w:customStyle="1" w:styleId="Titre2Car">
    <w:name w:val="Titre 2 Car"/>
    <w:basedOn w:val="Policepardfaut"/>
    <w:link w:val="Titre2"/>
    <w:uiPriority w:val="9"/>
    <w:semiHidden/>
    <w:rsid w:val="00A72A56"/>
    <w:rPr>
      <w:rFonts w:asciiTheme="majorHAnsi" w:eastAsiaTheme="majorEastAsia" w:hAnsiTheme="majorHAnsi" w:cstheme="majorBidi"/>
      <w:color w:val="2F5496" w:themeColor="accent1" w:themeShade="BF"/>
      <w:sz w:val="26"/>
      <w:szCs w:val="26"/>
    </w:rPr>
  </w:style>
  <w:style w:type="character" w:customStyle="1" w:styleId="Titre1Car">
    <w:name w:val="Titre 1 Car"/>
    <w:basedOn w:val="Policepardfaut"/>
    <w:link w:val="Titre1"/>
    <w:uiPriority w:val="9"/>
    <w:rsid w:val="00A72A56"/>
    <w:rPr>
      <w:rFonts w:asciiTheme="majorHAnsi" w:eastAsiaTheme="majorEastAsia" w:hAnsiTheme="majorHAnsi" w:cstheme="majorBidi"/>
      <w:color w:val="2F5496" w:themeColor="accent1" w:themeShade="BF"/>
      <w:sz w:val="32"/>
      <w:szCs w:val="32"/>
    </w:rPr>
  </w:style>
  <w:style w:type="paragraph" w:customStyle="1" w:styleId="tournesolparagraphesrr">
    <w:name w:val="tournesolparagraphesérré"/>
    <w:basedOn w:val="Tournesolparagraphe"/>
    <w:autoRedefine/>
    <w:qFormat/>
    <w:rsid w:val="00E60B8F"/>
    <w:pPr>
      <w:spacing w:before="0"/>
    </w:pPr>
  </w:style>
  <w:style w:type="paragraph" w:customStyle="1" w:styleId="tournesolsoussoustitre">
    <w:name w:val="tournesolsoussoustitre"/>
    <w:basedOn w:val="Normal"/>
    <w:autoRedefine/>
    <w:qFormat/>
    <w:rsid w:val="00CD53FA"/>
    <w:pPr>
      <w:spacing w:before="120"/>
    </w:pPr>
    <w:rPr>
      <w:rFonts w:asciiTheme="majorHAnsi" w:hAnsiTheme="majorHAnsi" w:cstheme="majorHAnsi"/>
      <w:i/>
      <w:iCs/>
      <w:szCs w:val="26"/>
    </w:rPr>
  </w:style>
  <w:style w:type="paragraph" w:customStyle="1" w:styleId="Tournesolprvisionnel">
    <w:name w:val="Tournesolprévisionnel"/>
    <w:basedOn w:val="Normal"/>
    <w:autoRedefine/>
    <w:qFormat/>
    <w:rsid w:val="00BF3C5B"/>
    <w:pPr>
      <w:spacing w:before="240"/>
      <w:jc w:val="both"/>
    </w:pPr>
    <w:rPr>
      <w:rFonts w:asciiTheme="majorHAnsi" w:hAnsiTheme="majorHAnsi" w:cstheme="majorHAnsi"/>
      <w:b/>
      <w:bCs/>
      <w:color w:val="000000" w:themeColor="text1"/>
      <w:szCs w:val="28"/>
    </w:rPr>
  </w:style>
  <w:style w:type="paragraph" w:customStyle="1" w:styleId="tournesolchiffre">
    <w:name w:val="tournesolchiffre"/>
    <w:basedOn w:val="Normal"/>
    <w:autoRedefine/>
    <w:qFormat/>
    <w:rsid w:val="00353D41"/>
    <w:pPr>
      <w:spacing w:before="240"/>
    </w:pPr>
    <w:rPr>
      <w:rFonts w:asciiTheme="majorHAnsi" w:eastAsia="Times New Roman" w:hAnsiTheme="majorHAnsi" w:cstheme="majorHAnsi"/>
      <w:b/>
      <w:bCs/>
      <w:color w:val="ED7D31" w:themeColor="accent2"/>
      <w:szCs w:val="32"/>
      <w:lang w:eastAsia="fr-FR"/>
    </w:rPr>
  </w:style>
  <w:style w:type="paragraph" w:customStyle="1" w:styleId="Default">
    <w:name w:val="Default"/>
    <w:rsid w:val="00BF3C5B"/>
    <w:pPr>
      <w:autoSpaceDE w:val="0"/>
      <w:autoSpaceDN w:val="0"/>
      <w:adjustRightInd w:val="0"/>
    </w:pPr>
    <w:rPr>
      <w:rFonts w:ascii="Futura" w:hAnsi="Futura" w:cs="Futura"/>
      <w:color w:val="000000"/>
    </w:rPr>
  </w:style>
  <w:style w:type="character" w:styleId="lev">
    <w:name w:val="Strong"/>
    <w:basedOn w:val="Policepardfaut"/>
    <w:uiPriority w:val="22"/>
    <w:qFormat/>
    <w:rsid w:val="000E712F"/>
    <w:rPr>
      <w:b/>
      <w:bCs/>
    </w:rPr>
  </w:style>
  <w:style w:type="character" w:customStyle="1" w:styleId="apple-converted-space">
    <w:name w:val="apple-converted-space"/>
    <w:basedOn w:val="Policepardfaut"/>
    <w:rsid w:val="000E712F"/>
  </w:style>
  <w:style w:type="paragraph" w:customStyle="1" w:styleId="Tournesolpetitparagraphe">
    <w:name w:val="Tournesolpetitparagraphe"/>
    <w:basedOn w:val="Tournesolparagraphe"/>
    <w:autoRedefine/>
    <w:qFormat/>
    <w:rsid w:val="00462919"/>
    <w:pPr>
      <w:spacing w:before="0"/>
    </w:pPr>
    <w:rPr>
      <w:sz w:val="20"/>
    </w:rPr>
  </w:style>
  <w:style w:type="paragraph" w:customStyle="1" w:styleId="Tournesoltmoignage">
    <w:name w:val="Tournesoltémoignage"/>
    <w:basedOn w:val="Normal"/>
    <w:autoRedefine/>
    <w:qFormat/>
    <w:rsid w:val="002727B1"/>
    <w:pPr>
      <w:autoSpaceDE w:val="0"/>
      <w:autoSpaceDN w:val="0"/>
      <w:adjustRightInd w:val="0"/>
      <w:spacing w:before="120"/>
    </w:pPr>
    <w:rPr>
      <w:rFonts w:asciiTheme="majorHAnsi" w:hAnsiTheme="majorHAnsi" w:cs="Times New Roman"/>
      <w:i/>
      <w:iCs/>
    </w:rPr>
  </w:style>
  <w:style w:type="paragraph" w:customStyle="1" w:styleId="tournesolbio">
    <w:name w:val="tournesol bio"/>
    <w:basedOn w:val="Normal"/>
    <w:autoRedefine/>
    <w:qFormat/>
    <w:rsid w:val="00EB0549"/>
    <w:pPr>
      <w:spacing w:before="240"/>
      <w:jc w:val="both"/>
    </w:pPr>
    <w:rPr>
      <w:rFonts w:asciiTheme="majorHAnsi" w:eastAsia="Times New Roman" w:hAnsiTheme="majorHAnsi" w:cstheme="majorHAnsi"/>
      <w:bCs/>
      <w:color w:val="000000"/>
      <w:sz w:val="20"/>
    </w:rPr>
  </w:style>
  <w:style w:type="paragraph" w:customStyle="1" w:styleId="Pa2">
    <w:name w:val="Pa2"/>
    <w:basedOn w:val="Default"/>
    <w:next w:val="Default"/>
    <w:uiPriority w:val="99"/>
    <w:rsid w:val="00BF3C5B"/>
    <w:pPr>
      <w:spacing w:line="441" w:lineRule="atLeast"/>
    </w:pPr>
    <w:rPr>
      <w:rFonts w:cstheme="minorBidi"/>
      <w:color w:val="auto"/>
    </w:rPr>
  </w:style>
  <w:style w:type="character" w:customStyle="1" w:styleId="A4">
    <w:name w:val="A4"/>
    <w:uiPriority w:val="99"/>
    <w:rsid w:val="00BF3C5B"/>
    <w:rPr>
      <w:rFonts w:cs="Futura"/>
      <w:color w:val="000000"/>
      <w:sz w:val="35"/>
      <w:szCs w:val="35"/>
    </w:rPr>
  </w:style>
  <w:style w:type="character" w:customStyle="1" w:styleId="A5">
    <w:name w:val="A5"/>
    <w:uiPriority w:val="99"/>
    <w:rsid w:val="00BF3C5B"/>
    <w:rPr>
      <w:rFonts w:cs="Futura"/>
      <w:color w:val="000000"/>
      <w:sz w:val="33"/>
      <w:szCs w:val="33"/>
    </w:rPr>
  </w:style>
  <w:style w:type="paragraph" w:styleId="En-tte">
    <w:name w:val="header"/>
    <w:basedOn w:val="Normal"/>
    <w:link w:val="En-tteCar"/>
    <w:uiPriority w:val="99"/>
    <w:unhideWhenUsed/>
    <w:rsid w:val="00A158BB"/>
    <w:pPr>
      <w:tabs>
        <w:tab w:val="center" w:pos="4536"/>
        <w:tab w:val="right" w:pos="9072"/>
      </w:tabs>
    </w:pPr>
  </w:style>
  <w:style w:type="character" w:customStyle="1" w:styleId="En-tteCar">
    <w:name w:val="En-tête Car"/>
    <w:basedOn w:val="Policepardfaut"/>
    <w:link w:val="En-tte"/>
    <w:uiPriority w:val="99"/>
    <w:rsid w:val="00A158BB"/>
  </w:style>
  <w:style w:type="paragraph" w:styleId="Pieddepage">
    <w:name w:val="footer"/>
    <w:basedOn w:val="Normal"/>
    <w:link w:val="PieddepageCar"/>
    <w:uiPriority w:val="99"/>
    <w:unhideWhenUsed/>
    <w:rsid w:val="00A158BB"/>
    <w:pPr>
      <w:tabs>
        <w:tab w:val="center" w:pos="4536"/>
        <w:tab w:val="right" w:pos="9072"/>
      </w:tabs>
    </w:pPr>
  </w:style>
  <w:style w:type="character" w:customStyle="1" w:styleId="PieddepageCar">
    <w:name w:val="Pied de page Car"/>
    <w:basedOn w:val="Policepardfaut"/>
    <w:link w:val="Pieddepage"/>
    <w:uiPriority w:val="99"/>
    <w:rsid w:val="00A158BB"/>
  </w:style>
  <w:style w:type="paragraph" w:styleId="En-ttedetabledesmatires">
    <w:name w:val="TOC Heading"/>
    <w:basedOn w:val="Titre1"/>
    <w:next w:val="Normal"/>
    <w:uiPriority w:val="39"/>
    <w:unhideWhenUsed/>
    <w:qFormat/>
    <w:rsid w:val="00A158BB"/>
    <w:pPr>
      <w:spacing w:before="480" w:line="276" w:lineRule="auto"/>
      <w:outlineLvl w:val="9"/>
    </w:pPr>
    <w:rPr>
      <w:b/>
      <w:bCs/>
      <w:sz w:val="28"/>
      <w:szCs w:val="28"/>
      <w:lang w:eastAsia="fr-FR"/>
    </w:rPr>
  </w:style>
  <w:style w:type="paragraph" w:styleId="TM2">
    <w:name w:val="toc 2"/>
    <w:basedOn w:val="Normal"/>
    <w:next w:val="Normal"/>
    <w:autoRedefine/>
    <w:uiPriority w:val="39"/>
    <w:unhideWhenUsed/>
    <w:rsid w:val="00A158BB"/>
    <w:pPr>
      <w:pBdr>
        <w:between w:val="double" w:sz="6" w:space="0" w:color="auto"/>
      </w:pBdr>
      <w:spacing w:before="120" w:after="120"/>
      <w:jc w:val="center"/>
    </w:pPr>
    <w:rPr>
      <w:rFonts w:cstheme="minorHAnsi"/>
      <w:i/>
      <w:iCs/>
      <w:sz w:val="20"/>
      <w:szCs w:val="20"/>
    </w:rPr>
  </w:style>
  <w:style w:type="paragraph" w:styleId="TM1">
    <w:name w:val="toc 1"/>
    <w:basedOn w:val="Normal"/>
    <w:next w:val="Normal"/>
    <w:autoRedefine/>
    <w:uiPriority w:val="39"/>
    <w:unhideWhenUsed/>
    <w:rsid w:val="00A158BB"/>
    <w:pPr>
      <w:pBdr>
        <w:between w:val="double" w:sz="6" w:space="0" w:color="auto"/>
      </w:pBdr>
      <w:spacing w:before="120" w:after="120"/>
      <w:jc w:val="center"/>
    </w:pPr>
    <w:rPr>
      <w:rFonts w:cstheme="minorHAnsi"/>
      <w:b/>
      <w:bCs/>
      <w:i/>
      <w:iCs/>
    </w:rPr>
  </w:style>
  <w:style w:type="character" w:styleId="Lienhypertexte">
    <w:name w:val="Hyperlink"/>
    <w:basedOn w:val="Policepardfaut"/>
    <w:uiPriority w:val="99"/>
    <w:unhideWhenUsed/>
    <w:rsid w:val="00A158BB"/>
    <w:rPr>
      <w:color w:val="0563C1" w:themeColor="hyperlink"/>
      <w:u w:val="single"/>
    </w:rPr>
  </w:style>
  <w:style w:type="paragraph" w:styleId="TM3">
    <w:name w:val="toc 3"/>
    <w:basedOn w:val="Normal"/>
    <w:next w:val="Normal"/>
    <w:autoRedefine/>
    <w:uiPriority w:val="39"/>
    <w:unhideWhenUsed/>
    <w:rsid w:val="00A158BB"/>
    <w:pPr>
      <w:pBdr>
        <w:between w:val="double" w:sz="6" w:space="0" w:color="auto"/>
      </w:pBdr>
      <w:spacing w:before="120" w:after="120"/>
      <w:ind w:left="240"/>
      <w:jc w:val="center"/>
    </w:pPr>
    <w:rPr>
      <w:rFonts w:cstheme="minorHAnsi"/>
      <w:sz w:val="20"/>
      <w:szCs w:val="20"/>
    </w:rPr>
  </w:style>
  <w:style w:type="paragraph" w:styleId="TM4">
    <w:name w:val="toc 4"/>
    <w:basedOn w:val="Normal"/>
    <w:next w:val="Normal"/>
    <w:autoRedefine/>
    <w:uiPriority w:val="39"/>
    <w:unhideWhenUsed/>
    <w:rsid w:val="00A158BB"/>
    <w:pPr>
      <w:pBdr>
        <w:between w:val="double" w:sz="6" w:space="0" w:color="auto"/>
      </w:pBdr>
      <w:spacing w:before="120" w:after="120"/>
      <w:ind w:left="480"/>
      <w:jc w:val="center"/>
    </w:pPr>
    <w:rPr>
      <w:rFonts w:cstheme="minorHAnsi"/>
      <w:sz w:val="20"/>
      <w:szCs w:val="20"/>
    </w:rPr>
  </w:style>
  <w:style w:type="paragraph" w:styleId="TM5">
    <w:name w:val="toc 5"/>
    <w:basedOn w:val="Normal"/>
    <w:next w:val="Normal"/>
    <w:autoRedefine/>
    <w:uiPriority w:val="39"/>
    <w:unhideWhenUsed/>
    <w:rsid w:val="00A158BB"/>
    <w:pPr>
      <w:pBdr>
        <w:between w:val="double" w:sz="6" w:space="0" w:color="auto"/>
      </w:pBdr>
      <w:spacing w:before="120" w:after="120"/>
      <w:ind w:left="720"/>
      <w:jc w:val="center"/>
    </w:pPr>
    <w:rPr>
      <w:rFonts w:cstheme="minorHAnsi"/>
      <w:sz w:val="20"/>
      <w:szCs w:val="20"/>
    </w:rPr>
  </w:style>
  <w:style w:type="paragraph" w:styleId="TM6">
    <w:name w:val="toc 6"/>
    <w:basedOn w:val="Normal"/>
    <w:next w:val="Normal"/>
    <w:autoRedefine/>
    <w:uiPriority w:val="39"/>
    <w:unhideWhenUsed/>
    <w:rsid w:val="00A158BB"/>
    <w:pPr>
      <w:pBdr>
        <w:between w:val="double" w:sz="6" w:space="0" w:color="auto"/>
      </w:pBdr>
      <w:spacing w:before="120" w:after="120"/>
      <w:ind w:left="960"/>
      <w:jc w:val="center"/>
    </w:pPr>
    <w:rPr>
      <w:rFonts w:cstheme="minorHAnsi"/>
      <w:sz w:val="20"/>
      <w:szCs w:val="20"/>
    </w:rPr>
  </w:style>
  <w:style w:type="paragraph" w:styleId="TM7">
    <w:name w:val="toc 7"/>
    <w:basedOn w:val="Normal"/>
    <w:next w:val="Normal"/>
    <w:autoRedefine/>
    <w:uiPriority w:val="39"/>
    <w:unhideWhenUsed/>
    <w:rsid w:val="00A158BB"/>
    <w:pPr>
      <w:pBdr>
        <w:between w:val="double" w:sz="6" w:space="0" w:color="auto"/>
      </w:pBdr>
      <w:spacing w:before="120" w:after="120"/>
      <w:ind w:left="1200"/>
      <w:jc w:val="center"/>
    </w:pPr>
    <w:rPr>
      <w:rFonts w:cstheme="minorHAnsi"/>
      <w:sz w:val="20"/>
      <w:szCs w:val="20"/>
    </w:rPr>
  </w:style>
  <w:style w:type="paragraph" w:styleId="TM8">
    <w:name w:val="toc 8"/>
    <w:basedOn w:val="Normal"/>
    <w:next w:val="Normal"/>
    <w:autoRedefine/>
    <w:uiPriority w:val="39"/>
    <w:unhideWhenUsed/>
    <w:rsid w:val="00A158BB"/>
    <w:pPr>
      <w:pBdr>
        <w:between w:val="double" w:sz="6" w:space="0" w:color="auto"/>
      </w:pBdr>
      <w:spacing w:before="120" w:after="120"/>
      <w:ind w:left="1440"/>
      <w:jc w:val="center"/>
    </w:pPr>
    <w:rPr>
      <w:rFonts w:cstheme="minorHAnsi"/>
      <w:sz w:val="20"/>
      <w:szCs w:val="20"/>
    </w:rPr>
  </w:style>
  <w:style w:type="paragraph" w:styleId="TM9">
    <w:name w:val="toc 9"/>
    <w:basedOn w:val="Normal"/>
    <w:next w:val="Normal"/>
    <w:autoRedefine/>
    <w:uiPriority w:val="39"/>
    <w:unhideWhenUsed/>
    <w:rsid w:val="00A158BB"/>
    <w:pPr>
      <w:pBdr>
        <w:between w:val="double" w:sz="6" w:space="0" w:color="auto"/>
      </w:pBdr>
      <w:spacing w:before="120" w:after="120"/>
      <w:ind w:left="1680"/>
      <w:jc w:val="center"/>
    </w:pPr>
    <w:rPr>
      <w:rFonts w:cstheme="minorHAnsi"/>
      <w:sz w:val="20"/>
      <w:szCs w:val="20"/>
    </w:rPr>
  </w:style>
  <w:style w:type="paragraph" w:customStyle="1" w:styleId="tournesolparagraphe0">
    <w:name w:val="tournesolparagraphe"/>
    <w:basedOn w:val="Normal"/>
    <w:autoRedefine/>
    <w:qFormat/>
    <w:rsid w:val="004E5883"/>
    <w:pPr>
      <w:jc w:val="both"/>
    </w:pPr>
    <w:rPr>
      <w:rFonts w:asciiTheme="majorHAnsi" w:eastAsia="Times New Roman" w:hAnsiTheme="majorHAnsi" w:cstheme="majorHAnsi"/>
      <w:lang w:eastAsia="fr-FR"/>
    </w:rPr>
  </w:style>
  <w:style w:type="paragraph" w:styleId="Paragraphedeliste">
    <w:name w:val="List Paragraph"/>
    <w:basedOn w:val="Normal"/>
    <w:uiPriority w:val="34"/>
    <w:qFormat/>
    <w:rsid w:val="00861195"/>
    <w:pPr>
      <w:ind w:left="720"/>
      <w:contextualSpacing/>
    </w:pPr>
    <w:rPr>
      <w:rFonts w:ascii="Times New Roman" w:eastAsia="Times New Roman" w:hAnsi="Times New Roman" w:cs="Times New Roman"/>
      <w:lang w:eastAsia="fr-FR"/>
    </w:rPr>
  </w:style>
  <w:style w:type="paragraph" w:customStyle="1" w:styleId="texte">
    <w:name w:val="texte"/>
    <w:basedOn w:val="Normal"/>
    <w:qFormat/>
    <w:rsid w:val="00861195"/>
    <w:pPr>
      <w:jc w:val="both"/>
    </w:pPr>
    <w:rPr>
      <w:rFonts w:ascii="Times New Roman" w:hAnsi="Times New Roman" w:cstheme="majorHAnsi"/>
      <w:color w:val="000000" w:themeColor="text1"/>
    </w:rPr>
  </w:style>
  <w:style w:type="paragraph" w:customStyle="1" w:styleId="Tournesolstyle">
    <w:name w:val="Tournesolstyle"/>
    <w:basedOn w:val="Tournesolsoustitre"/>
    <w:next w:val="Normal"/>
    <w:qFormat/>
    <w:rsid w:val="00B81DC1"/>
    <w:rPr>
      <w:rFonts w:cs="Calibri Light (Titres)"/>
      <w:smallCaps/>
      <w:color w:val="FFFFFF" w:themeColor="background1"/>
      <w:lang w:val="fr-FR"/>
    </w:rPr>
  </w:style>
  <w:style w:type="paragraph" w:customStyle="1" w:styleId="Tournesoledito">
    <w:name w:val="Tournesoledito"/>
    <w:basedOn w:val="Tournesolparagraphe"/>
    <w:qFormat/>
    <w:rsid w:val="00B81DC1"/>
    <w:pPr>
      <w:spacing w:before="360"/>
    </w:pPr>
    <w:rPr>
      <w:rFonts w:eastAsia="Times New Roman"/>
      <w:color w:val="000000"/>
      <w:szCs w:val="28"/>
    </w:rPr>
  </w:style>
  <w:style w:type="character" w:customStyle="1" w:styleId="oypena">
    <w:name w:val="oypena"/>
    <w:basedOn w:val="Policepardfaut"/>
    <w:rsid w:val="008A39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77659">
      <w:bodyDiv w:val="1"/>
      <w:marLeft w:val="0"/>
      <w:marRight w:val="0"/>
      <w:marTop w:val="0"/>
      <w:marBottom w:val="0"/>
      <w:divBdr>
        <w:top w:val="none" w:sz="0" w:space="0" w:color="auto"/>
        <w:left w:val="none" w:sz="0" w:space="0" w:color="auto"/>
        <w:bottom w:val="none" w:sz="0" w:space="0" w:color="auto"/>
        <w:right w:val="none" w:sz="0" w:space="0" w:color="auto"/>
      </w:divBdr>
    </w:div>
    <w:div w:id="54859983">
      <w:bodyDiv w:val="1"/>
      <w:marLeft w:val="0"/>
      <w:marRight w:val="0"/>
      <w:marTop w:val="0"/>
      <w:marBottom w:val="0"/>
      <w:divBdr>
        <w:top w:val="none" w:sz="0" w:space="0" w:color="auto"/>
        <w:left w:val="none" w:sz="0" w:space="0" w:color="auto"/>
        <w:bottom w:val="none" w:sz="0" w:space="0" w:color="auto"/>
        <w:right w:val="none" w:sz="0" w:space="0" w:color="auto"/>
      </w:divBdr>
    </w:div>
    <w:div w:id="62921194">
      <w:bodyDiv w:val="1"/>
      <w:marLeft w:val="0"/>
      <w:marRight w:val="0"/>
      <w:marTop w:val="0"/>
      <w:marBottom w:val="0"/>
      <w:divBdr>
        <w:top w:val="none" w:sz="0" w:space="0" w:color="auto"/>
        <w:left w:val="none" w:sz="0" w:space="0" w:color="auto"/>
        <w:bottom w:val="none" w:sz="0" w:space="0" w:color="auto"/>
        <w:right w:val="none" w:sz="0" w:space="0" w:color="auto"/>
      </w:divBdr>
    </w:div>
    <w:div w:id="139272160">
      <w:bodyDiv w:val="1"/>
      <w:marLeft w:val="0"/>
      <w:marRight w:val="0"/>
      <w:marTop w:val="0"/>
      <w:marBottom w:val="0"/>
      <w:divBdr>
        <w:top w:val="none" w:sz="0" w:space="0" w:color="auto"/>
        <w:left w:val="none" w:sz="0" w:space="0" w:color="auto"/>
        <w:bottom w:val="none" w:sz="0" w:space="0" w:color="auto"/>
        <w:right w:val="none" w:sz="0" w:space="0" w:color="auto"/>
      </w:divBdr>
    </w:div>
    <w:div w:id="257370717">
      <w:bodyDiv w:val="1"/>
      <w:marLeft w:val="0"/>
      <w:marRight w:val="0"/>
      <w:marTop w:val="0"/>
      <w:marBottom w:val="0"/>
      <w:divBdr>
        <w:top w:val="none" w:sz="0" w:space="0" w:color="auto"/>
        <w:left w:val="none" w:sz="0" w:space="0" w:color="auto"/>
        <w:bottom w:val="none" w:sz="0" w:space="0" w:color="auto"/>
        <w:right w:val="none" w:sz="0" w:space="0" w:color="auto"/>
      </w:divBdr>
    </w:div>
    <w:div w:id="266812971">
      <w:bodyDiv w:val="1"/>
      <w:marLeft w:val="0"/>
      <w:marRight w:val="0"/>
      <w:marTop w:val="0"/>
      <w:marBottom w:val="0"/>
      <w:divBdr>
        <w:top w:val="none" w:sz="0" w:space="0" w:color="auto"/>
        <w:left w:val="none" w:sz="0" w:space="0" w:color="auto"/>
        <w:bottom w:val="none" w:sz="0" w:space="0" w:color="auto"/>
        <w:right w:val="none" w:sz="0" w:space="0" w:color="auto"/>
      </w:divBdr>
      <w:divsChild>
        <w:div w:id="445739881">
          <w:marLeft w:val="0"/>
          <w:marRight w:val="0"/>
          <w:marTop w:val="0"/>
          <w:marBottom w:val="0"/>
          <w:divBdr>
            <w:top w:val="none" w:sz="0" w:space="0" w:color="auto"/>
            <w:left w:val="none" w:sz="0" w:space="0" w:color="auto"/>
            <w:bottom w:val="none" w:sz="0" w:space="0" w:color="auto"/>
            <w:right w:val="none" w:sz="0" w:space="0" w:color="auto"/>
          </w:divBdr>
        </w:div>
        <w:div w:id="682896913">
          <w:marLeft w:val="0"/>
          <w:marRight w:val="0"/>
          <w:marTop w:val="0"/>
          <w:marBottom w:val="0"/>
          <w:divBdr>
            <w:top w:val="none" w:sz="0" w:space="0" w:color="auto"/>
            <w:left w:val="none" w:sz="0" w:space="0" w:color="auto"/>
            <w:bottom w:val="none" w:sz="0" w:space="0" w:color="auto"/>
            <w:right w:val="none" w:sz="0" w:space="0" w:color="auto"/>
          </w:divBdr>
        </w:div>
        <w:div w:id="1655914180">
          <w:marLeft w:val="0"/>
          <w:marRight w:val="0"/>
          <w:marTop w:val="0"/>
          <w:marBottom w:val="0"/>
          <w:divBdr>
            <w:top w:val="none" w:sz="0" w:space="0" w:color="auto"/>
            <w:left w:val="none" w:sz="0" w:space="0" w:color="auto"/>
            <w:bottom w:val="none" w:sz="0" w:space="0" w:color="auto"/>
            <w:right w:val="none" w:sz="0" w:space="0" w:color="auto"/>
          </w:divBdr>
        </w:div>
      </w:divsChild>
    </w:div>
    <w:div w:id="325135714">
      <w:bodyDiv w:val="1"/>
      <w:marLeft w:val="0"/>
      <w:marRight w:val="0"/>
      <w:marTop w:val="0"/>
      <w:marBottom w:val="0"/>
      <w:divBdr>
        <w:top w:val="none" w:sz="0" w:space="0" w:color="auto"/>
        <w:left w:val="none" w:sz="0" w:space="0" w:color="auto"/>
        <w:bottom w:val="none" w:sz="0" w:space="0" w:color="auto"/>
        <w:right w:val="none" w:sz="0" w:space="0" w:color="auto"/>
      </w:divBdr>
    </w:div>
    <w:div w:id="340278386">
      <w:bodyDiv w:val="1"/>
      <w:marLeft w:val="0"/>
      <w:marRight w:val="0"/>
      <w:marTop w:val="0"/>
      <w:marBottom w:val="0"/>
      <w:divBdr>
        <w:top w:val="none" w:sz="0" w:space="0" w:color="auto"/>
        <w:left w:val="none" w:sz="0" w:space="0" w:color="auto"/>
        <w:bottom w:val="none" w:sz="0" w:space="0" w:color="auto"/>
        <w:right w:val="none" w:sz="0" w:space="0" w:color="auto"/>
      </w:divBdr>
    </w:div>
    <w:div w:id="345517378">
      <w:bodyDiv w:val="1"/>
      <w:marLeft w:val="0"/>
      <w:marRight w:val="0"/>
      <w:marTop w:val="0"/>
      <w:marBottom w:val="0"/>
      <w:divBdr>
        <w:top w:val="none" w:sz="0" w:space="0" w:color="auto"/>
        <w:left w:val="none" w:sz="0" w:space="0" w:color="auto"/>
        <w:bottom w:val="none" w:sz="0" w:space="0" w:color="auto"/>
        <w:right w:val="none" w:sz="0" w:space="0" w:color="auto"/>
      </w:divBdr>
    </w:div>
    <w:div w:id="359285985">
      <w:bodyDiv w:val="1"/>
      <w:marLeft w:val="0"/>
      <w:marRight w:val="0"/>
      <w:marTop w:val="0"/>
      <w:marBottom w:val="0"/>
      <w:divBdr>
        <w:top w:val="none" w:sz="0" w:space="0" w:color="auto"/>
        <w:left w:val="none" w:sz="0" w:space="0" w:color="auto"/>
        <w:bottom w:val="none" w:sz="0" w:space="0" w:color="auto"/>
        <w:right w:val="none" w:sz="0" w:space="0" w:color="auto"/>
      </w:divBdr>
    </w:div>
    <w:div w:id="546917363">
      <w:bodyDiv w:val="1"/>
      <w:marLeft w:val="0"/>
      <w:marRight w:val="0"/>
      <w:marTop w:val="0"/>
      <w:marBottom w:val="0"/>
      <w:divBdr>
        <w:top w:val="none" w:sz="0" w:space="0" w:color="auto"/>
        <w:left w:val="none" w:sz="0" w:space="0" w:color="auto"/>
        <w:bottom w:val="none" w:sz="0" w:space="0" w:color="auto"/>
        <w:right w:val="none" w:sz="0" w:space="0" w:color="auto"/>
      </w:divBdr>
    </w:div>
    <w:div w:id="552622922">
      <w:bodyDiv w:val="1"/>
      <w:marLeft w:val="0"/>
      <w:marRight w:val="0"/>
      <w:marTop w:val="0"/>
      <w:marBottom w:val="0"/>
      <w:divBdr>
        <w:top w:val="none" w:sz="0" w:space="0" w:color="auto"/>
        <w:left w:val="none" w:sz="0" w:space="0" w:color="auto"/>
        <w:bottom w:val="none" w:sz="0" w:space="0" w:color="auto"/>
        <w:right w:val="none" w:sz="0" w:space="0" w:color="auto"/>
      </w:divBdr>
    </w:div>
    <w:div w:id="584075475">
      <w:bodyDiv w:val="1"/>
      <w:marLeft w:val="0"/>
      <w:marRight w:val="0"/>
      <w:marTop w:val="0"/>
      <w:marBottom w:val="0"/>
      <w:divBdr>
        <w:top w:val="none" w:sz="0" w:space="0" w:color="auto"/>
        <w:left w:val="none" w:sz="0" w:space="0" w:color="auto"/>
        <w:bottom w:val="none" w:sz="0" w:space="0" w:color="auto"/>
        <w:right w:val="none" w:sz="0" w:space="0" w:color="auto"/>
      </w:divBdr>
    </w:div>
    <w:div w:id="714046609">
      <w:bodyDiv w:val="1"/>
      <w:marLeft w:val="0"/>
      <w:marRight w:val="0"/>
      <w:marTop w:val="0"/>
      <w:marBottom w:val="0"/>
      <w:divBdr>
        <w:top w:val="none" w:sz="0" w:space="0" w:color="auto"/>
        <w:left w:val="none" w:sz="0" w:space="0" w:color="auto"/>
        <w:bottom w:val="none" w:sz="0" w:space="0" w:color="auto"/>
        <w:right w:val="none" w:sz="0" w:space="0" w:color="auto"/>
      </w:divBdr>
    </w:div>
    <w:div w:id="906304387">
      <w:bodyDiv w:val="1"/>
      <w:marLeft w:val="0"/>
      <w:marRight w:val="0"/>
      <w:marTop w:val="0"/>
      <w:marBottom w:val="0"/>
      <w:divBdr>
        <w:top w:val="none" w:sz="0" w:space="0" w:color="auto"/>
        <w:left w:val="none" w:sz="0" w:space="0" w:color="auto"/>
        <w:bottom w:val="none" w:sz="0" w:space="0" w:color="auto"/>
        <w:right w:val="none" w:sz="0" w:space="0" w:color="auto"/>
      </w:divBdr>
    </w:div>
    <w:div w:id="1017846876">
      <w:bodyDiv w:val="1"/>
      <w:marLeft w:val="0"/>
      <w:marRight w:val="0"/>
      <w:marTop w:val="0"/>
      <w:marBottom w:val="0"/>
      <w:divBdr>
        <w:top w:val="none" w:sz="0" w:space="0" w:color="auto"/>
        <w:left w:val="none" w:sz="0" w:space="0" w:color="auto"/>
        <w:bottom w:val="none" w:sz="0" w:space="0" w:color="auto"/>
        <w:right w:val="none" w:sz="0" w:space="0" w:color="auto"/>
      </w:divBdr>
    </w:div>
    <w:div w:id="1078016698">
      <w:bodyDiv w:val="1"/>
      <w:marLeft w:val="0"/>
      <w:marRight w:val="0"/>
      <w:marTop w:val="0"/>
      <w:marBottom w:val="0"/>
      <w:divBdr>
        <w:top w:val="none" w:sz="0" w:space="0" w:color="auto"/>
        <w:left w:val="none" w:sz="0" w:space="0" w:color="auto"/>
        <w:bottom w:val="none" w:sz="0" w:space="0" w:color="auto"/>
        <w:right w:val="none" w:sz="0" w:space="0" w:color="auto"/>
      </w:divBdr>
    </w:div>
    <w:div w:id="1109205354">
      <w:bodyDiv w:val="1"/>
      <w:marLeft w:val="0"/>
      <w:marRight w:val="0"/>
      <w:marTop w:val="0"/>
      <w:marBottom w:val="0"/>
      <w:divBdr>
        <w:top w:val="none" w:sz="0" w:space="0" w:color="auto"/>
        <w:left w:val="none" w:sz="0" w:space="0" w:color="auto"/>
        <w:bottom w:val="none" w:sz="0" w:space="0" w:color="auto"/>
        <w:right w:val="none" w:sz="0" w:space="0" w:color="auto"/>
      </w:divBdr>
    </w:div>
    <w:div w:id="1109545747">
      <w:bodyDiv w:val="1"/>
      <w:marLeft w:val="0"/>
      <w:marRight w:val="0"/>
      <w:marTop w:val="0"/>
      <w:marBottom w:val="0"/>
      <w:divBdr>
        <w:top w:val="none" w:sz="0" w:space="0" w:color="auto"/>
        <w:left w:val="none" w:sz="0" w:space="0" w:color="auto"/>
        <w:bottom w:val="none" w:sz="0" w:space="0" w:color="auto"/>
        <w:right w:val="none" w:sz="0" w:space="0" w:color="auto"/>
      </w:divBdr>
    </w:div>
    <w:div w:id="1181042038">
      <w:bodyDiv w:val="1"/>
      <w:marLeft w:val="0"/>
      <w:marRight w:val="0"/>
      <w:marTop w:val="0"/>
      <w:marBottom w:val="0"/>
      <w:divBdr>
        <w:top w:val="none" w:sz="0" w:space="0" w:color="auto"/>
        <w:left w:val="none" w:sz="0" w:space="0" w:color="auto"/>
        <w:bottom w:val="none" w:sz="0" w:space="0" w:color="auto"/>
        <w:right w:val="none" w:sz="0" w:space="0" w:color="auto"/>
      </w:divBdr>
    </w:div>
    <w:div w:id="1349453009">
      <w:bodyDiv w:val="1"/>
      <w:marLeft w:val="0"/>
      <w:marRight w:val="0"/>
      <w:marTop w:val="0"/>
      <w:marBottom w:val="0"/>
      <w:divBdr>
        <w:top w:val="none" w:sz="0" w:space="0" w:color="auto"/>
        <w:left w:val="none" w:sz="0" w:space="0" w:color="auto"/>
        <w:bottom w:val="none" w:sz="0" w:space="0" w:color="auto"/>
        <w:right w:val="none" w:sz="0" w:space="0" w:color="auto"/>
      </w:divBdr>
    </w:div>
    <w:div w:id="1479878180">
      <w:bodyDiv w:val="1"/>
      <w:marLeft w:val="0"/>
      <w:marRight w:val="0"/>
      <w:marTop w:val="0"/>
      <w:marBottom w:val="0"/>
      <w:divBdr>
        <w:top w:val="none" w:sz="0" w:space="0" w:color="auto"/>
        <w:left w:val="none" w:sz="0" w:space="0" w:color="auto"/>
        <w:bottom w:val="none" w:sz="0" w:space="0" w:color="auto"/>
        <w:right w:val="none" w:sz="0" w:space="0" w:color="auto"/>
      </w:divBdr>
    </w:div>
    <w:div w:id="1515266977">
      <w:bodyDiv w:val="1"/>
      <w:marLeft w:val="0"/>
      <w:marRight w:val="0"/>
      <w:marTop w:val="0"/>
      <w:marBottom w:val="0"/>
      <w:divBdr>
        <w:top w:val="none" w:sz="0" w:space="0" w:color="auto"/>
        <w:left w:val="none" w:sz="0" w:space="0" w:color="auto"/>
        <w:bottom w:val="none" w:sz="0" w:space="0" w:color="auto"/>
        <w:right w:val="none" w:sz="0" w:space="0" w:color="auto"/>
      </w:divBdr>
    </w:div>
    <w:div w:id="1570533718">
      <w:bodyDiv w:val="1"/>
      <w:marLeft w:val="0"/>
      <w:marRight w:val="0"/>
      <w:marTop w:val="0"/>
      <w:marBottom w:val="0"/>
      <w:divBdr>
        <w:top w:val="none" w:sz="0" w:space="0" w:color="auto"/>
        <w:left w:val="none" w:sz="0" w:space="0" w:color="auto"/>
        <w:bottom w:val="none" w:sz="0" w:space="0" w:color="auto"/>
        <w:right w:val="none" w:sz="0" w:space="0" w:color="auto"/>
      </w:divBdr>
    </w:div>
    <w:div w:id="1573468786">
      <w:bodyDiv w:val="1"/>
      <w:marLeft w:val="0"/>
      <w:marRight w:val="0"/>
      <w:marTop w:val="0"/>
      <w:marBottom w:val="0"/>
      <w:divBdr>
        <w:top w:val="none" w:sz="0" w:space="0" w:color="auto"/>
        <w:left w:val="none" w:sz="0" w:space="0" w:color="auto"/>
        <w:bottom w:val="none" w:sz="0" w:space="0" w:color="auto"/>
        <w:right w:val="none" w:sz="0" w:space="0" w:color="auto"/>
      </w:divBdr>
    </w:div>
    <w:div w:id="1587300881">
      <w:bodyDiv w:val="1"/>
      <w:marLeft w:val="0"/>
      <w:marRight w:val="0"/>
      <w:marTop w:val="0"/>
      <w:marBottom w:val="0"/>
      <w:divBdr>
        <w:top w:val="none" w:sz="0" w:space="0" w:color="auto"/>
        <w:left w:val="none" w:sz="0" w:space="0" w:color="auto"/>
        <w:bottom w:val="none" w:sz="0" w:space="0" w:color="auto"/>
        <w:right w:val="none" w:sz="0" w:space="0" w:color="auto"/>
      </w:divBdr>
    </w:div>
    <w:div w:id="1613711192">
      <w:bodyDiv w:val="1"/>
      <w:marLeft w:val="0"/>
      <w:marRight w:val="0"/>
      <w:marTop w:val="0"/>
      <w:marBottom w:val="0"/>
      <w:divBdr>
        <w:top w:val="none" w:sz="0" w:space="0" w:color="auto"/>
        <w:left w:val="none" w:sz="0" w:space="0" w:color="auto"/>
        <w:bottom w:val="none" w:sz="0" w:space="0" w:color="auto"/>
        <w:right w:val="none" w:sz="0" w:space="0" w:color="auto"/>
      </w:divBdr>
      <w:divsChild>
        <w:div w:id="1219589186">
          <w:marLeft w:val="0"/>
          <w:marRight w:val="0"/>
          <w:marTop w:val="0"/>
          <w:marBottom w:val="0"/>
          <w:divBdr>
            <w:top w:val="none" w:sz="0" w:space="0" w:color="auto"/>
            <w:left w:val="none" w:sz="0" w:space="0" w:color="auto"/>
            <w:bottom w:val="none" w:sz="0" w:space="0" w:color="auto"/>
            <w:right w:val="none" w:sz="0" w:space="0" w:color="auto"/>
          </w:divBdr>
        </w:div>
        <w:div w:id="961809910">
          <w:marLeft w:val="0"/>
          <w:marRight w:val="0"/>
          <w:marTop w:val="0"/>
          <w:marBottom w:val="0"/>
          <w:divBdr>
            <w:top w:val="none" w:sz="0" w:space="0" w:color="auto"/>
            <w:left w:val="none" w:sz="0" w:space="0" w:color="auto"/>
            <w:bottom w:val="none" w:sz="0" w:space="0" w:color="auto"/>
            <w:right w:val="none" w:sz="0" w:space="0" w:color="auto"/>
          </w:divBdr>
        </w:div>
        <w:div w:id="512644121">
          <w:marLeft w:val="0"/>
          <w:marRight w:val="0"/>
          <w:marTop w:val="0"/>
          <w:marBottom w:val="0"/>
          <w:divBdr>
            <w:top w:val="none" w:sz="0" w:space="0" w:color="auto"/>
            <w:left w:val="none" w:sz="0" w:space="0" w:color="auto"/>
            <w:bottom w:val="none" w:sz="0" w:space="0" w:color="auto"/>
            <w:right w:val="none" w:sz="0" w:space="0" w:color="auto"/>
          </w:divBdr>
        </w:div>
      </w:divsChild>
    </w:div>
    <w:div w:id="1774938106">
      <w:bodyDiv w:val="1"/>
      <w:marLeft w:val="0"/>
      <w:marRight w:val="0"/>
      <w:marTop w:val="0"/>
      <w:marBottom w:val="0"/>
      <w:divBdr>
        <w:top w:val="none" w:sz="0" w:space="0" w:color="auto"/>
        <w:left w:val="none" w:sz="0" w:space="0" w:color="auto"/>
        <w:bottom w:val="none" w:sz="0" w:space="0" w:color="auto"/>
        <w:right w:val="none" w:sz="0" w:space="0" w:color="auto"/>
      </w:divBdr>
    </w:div>
    <w:div w:id="1986855183">
      <w:bodyDiv w:val="1"/>
      <w:marLeft w:val="0"/>
      <w:marRight w:val="0"/>
      <w:marTop w:val="0"/>
      <w:marBottom w:val="0"/>
      <w:divBdr>
        <w:top w:val="none" w:sz="0" w:space="0" w:color="auto"/>
        <w:left w:val="none" w:sz="0" w:space="0" w:color="auto"/>
        <w:bottom w:val="none" w:sz="0" w:space="0" w:color="auto"/>
        <w:right w:val="none" w:sz="0" w:space="0" w:color="auto"/>
      </w:divBdr>
    </w:div>
    <w:div w:id="2077124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associationtournesol.com/golnaz-payani/" TargetMode="External"/><Relationship Id="rId18" Type="http://schemas.openxmlformats.org/officeDocument/2006/relationships/hyperlink" Target="https://www.paroleetmusique.net/tiphaine-chevallier-2/" TargetMode="Externa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associationtournesol.com/golnaz-payani/" TargetMode="External"/><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hyperlink" Target="https://www.paroleetmusique.net/tiphaine-chevallier-2/" TargetMode="External"/><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paroleetmusique.net/tiphaine-chevallier-2/" TargetMode="External"/><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hyperlink" Target="https://www.paroleetmusique.net/tiphaine-chevallier-2/"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13C9E3-69C1-1E4A-B50A-3BC1A3EF3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12</Pages>
  <Words>2302</Words>
  <Characters>12663</Characters>
  <Application>Microsoft Office Word</Application>
  <DocSecurity>0</DocSecurity>
  <Lines>105</Lines>
  <Paragraphs>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Elisabeth De la Genardière</dc:creator>
  <cp:keywords/>
  <dc:description/>
  <cp:lastModifiedBy>Elisabeth De la Genardière</cp:lastModifiedBy>
  <cp:revision>15</cp:revision>
  <cp:lastPrinted>2022-12-21T16:03:00Z</cp:lastPrinted>
  <dcterms:created xsi:type="dcterms:W3CDTF">2025-02-18T10:07:00Z</dcterms:created>
  <dcterms:modified xsi:type="dcterms:W3CDTF">2025-02-18T11:11:00Z</dcterms:modified>
</cp:coreProperties>
</file>